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3341F" w14:textId="20BDDCF4" w:rsidR="00D40811" w:rsidRPr="00CB4A69" w:rsidRDefault="00422888" w:rsidP="00D40811">
      <w:pPr>
        <w:pStyle w:val="af7"/>
        <w:spacing w:before="60"/>
        <w:ind w:left="4903"/>
      </w:pPr>
      <w:r>
        <w:t xml:space="preserve">     </w:t>
      </w:r>
      <w:r w:rsidR="00D40811" w:rsidRPr="00CB4A69">
        <w:t>УТВЕРЖДЕН</w:t>
      </w:r>
    </w:p>
    <w:p w14:paraId="7BA34FC4" w14:textId="77777777" w:rsidR="00D40811" w:rsidRPr="00CB4A69" w:rsidRDefault="00D40811" w:rsidP="00D40811">
      <w:pPr>
        <w:ind w:left="4253"/>
      </w:pPr>
      <w:r w:rsidRPr="00CB4A69">
        <w:t>Решением Совета</w:t>
      </w:r>
    </w:p>
    <w:p w14:paraId="43380F7C" w14:textId="1D62B823" w:rsidR="00D40811" w:rsidRPr="00CB4A69" w:rsidRDefault="00807D44" w:rsidP="00D40811">
      <w:pPr>
        <w:ind w:left="4253"/>
      </w:pPr>
      <w:r>
        <w:t>МА СКПК «Единство»</w:t>
      </w:r>
      <w:r w:rsidR="00D40811" w:rsidRPr="00CB4A69">
        <w:t xml:space="preserve"> </w:t>
      </w:r>
    </w:p>
    <w:p w14:paraId="58B6D67F" w14:textId="463727AB" w:rsidR="00D40811" w:rsidRPr="00CB4A69" w:rsidRDefault="00D40811" w:rsidP="00D40811">
      <w:pPr>
        <w:pStyle w:val="af7"/>
        <w:tabs>
          <w:tab w:val="left" w:pos="6884"/>
          <w:tab w:val="left" w:pos="8530"/>
        </w:tabs>
        <w:spacing w:before="156"/>
        <w:ind w:left="4253"/>
      </w:pPr>
      <w:r w:rsidRPr="00CB4A69">
        <w:t>Протокол №</w:t>
      </w:r>
      <w:r w:rsidR="002F2EF4">
        <w:t>1</w:t>
      </w:r>
      <w:r w:rsidR="006A3D06" w:rsidRPr="00CB50CB">
        <w:t>-202</w:t>
      </w:r>
      <w:r w:rsidR="00660E21">
        <w:t>5</w:t>
      </w:r>
      <w:r w:rsidRPr="00CB4A69">
        <w:t xml:space="preserve"> от «</w:t>
      </w:r>
      <w:r w:rsidR="002F2EF4">
        <w:t>05</w:t>
      </w:r>
      <w:r w:rsidRPr="00CB4A69">
        <w:t xml:space="preserve">» </w:t>
      </w:r>
      <w:r w:rsidR="002F2EF4">
        <w:t>марта</w:t>
      </w:r>
      <w:r w:rsidR="00E506F6" w:rsidRPr="00CB4A69">
        <w:t xml:space="preserve"> </w:t>
      </w:r>
      <w:r w:rsidRPr="00CB4A69">
        <w:t>202</w:t>
      </w:r>
      <w:r w:rsidR="00660E21">
        <w:t>5</w:t>
      </w:r>
      <w:r w:rsidR="004D24BA">
        <w:t xml:space="preserve"> </w:t>
      </w:r>
      <w:r w:rsidRPr="00CB4A69">
        <w:t>г.</w:t>
      </w:r>
    </w:p>
    <w:p w14:paraId="794FA6CB" w14:textId="77777777" w:rsidR="00D40811" w:rsidRPr="007A3797" w:rsidRDefault="00D40811" w:rsidP="007A3797">
      <w:pPr>
        <w:pStyle w:val="1"/>
        <w:spacing w:before="3960"/>
        <w:ind w:right="102"/>
        <w:jc w:val="center"/>
        <w:rPr>
          <w:rFonts w:ascii="Times New Roman" w:hAnsi="Times New Roman" w:cs="Times New Roman"/>
          <w:b w:val="0"/>
          <w:bCs w:val="0"/>
          <w:color w:val="auto"/>
          <w:sz w:val="40"/>
          <w:szCs w:val="40"/>
        </w:rPr>
      </w:pPr>
      <w:r w:rsidRPr="007A3797">
        <w:rPr>
          <w:rFonts w:ascii="Times New Roman" w:hAnsi="Times New Roman" w:cs="Times New Roman"/>
          <w:b w:val="0"/>
          <w:bCs w:val="0"/>
          <w:color w:val="auto"/>
          <w:sz w:val="40"/>
          <w:szCs w:val="40"/>
        </w:rPr>
        <w:t>ВНУТРЕННИЙ СТАНДАРТ</w:t>
      </w:r>
    </w:p>
    <w:p w14:paraId="7FBE9FB8" w14:textId="1AAE0CCF" w:rsidR="00D40811" w:rsidRDefault="003D7668" w:rsidP="003462B0">
      <w:pPr>
        <w:spacing w:before="960" w:after="960"/>
        <w:jc w:val="center"/>
        <w:rPr>
          <w:sz w:val="40"/>
          <w:szCs w:val="40"/>
        </w:rPr>
      </w:pPr>
      <w:r>
        <w:rPr>
          <w:sz w:val="40"/>
          <w:szCs w:val="40"/>
        </w:rPr>
        <w:t>к</w:t>
      </w:r>
      <w:r w:rsidR="00D40811" w:rsidRPr="007A3797">
        <w:rPr>
          <w:sz w:val="40"/>
          <w:szCs w:val="40"/>
        </w:rPr>
        <w:t>онтрольной деятельности</w:t>
      </w:r>
      <w:r w:rsidR="00F4478F">
        <w:rPr>
          <w:sz w:val="40"/>
          <w:szCs w:val="40"/>
        </w:rPr>
        <w:t xml:space="preserve"> МА СКПК «Единство»</w:t>
      </w:r>
    </w:p>
    <w:p w14:paraId="3F03E0D8" w14:textId="149D03B9" w:rsidR="00702517" w:rsidRDefault="008B2219" w:rsidP="003462B0">
      <w:pPr>
        <w:spacing w:after="960"/>
        <w:jc w:val="center"/>
        <w:rPr>
          <w:sz w:val="40"/>
          <w:szCs w:val="40"/>
        </w:rPr>
      </w:pPr>
      <w:r>
        <w:rPr>
          <w:sz w:val="40"/>
          <w:szCs w:val="40"/>
        </w:rPr>
        <w:t>в новой редакции</w:t>
      </w:r>
      <w:r w:rsidR="003462B0">
        <w:rPr>
          <w:sz w:val="40"/>
          <w:szCs w:val="40"/>
        </w:rPr>
        <w:t xml:space="preserve"> </w:t>
      </w:r>
      <w:r w:rsidR="00660E21">
        <w:rPr>
          <w:sz w:val="40"/>
          <w:szCs w:val="40"/>
        </w:rPr>
        <w:t>3</w:t>
      </w:r>
      <w:r w:rsidR="00052894">
        <w:rPr>
          <w:sz w:val="40"/>
          <w:szCs w:val="40"/>
        </w:rPr>
        <w:t xml:space="preserve"> </w:t>
      </w:r>
      <w:r w:rsidR="00702517">
        <w:rPr>
          <w:sz w:val="40"/>
          <w:szCs w:val="40"/>
        </w:rPr>
        <w:t>(от</w:t>
      </w:r>
      <w:r w:rsidR="0078722A" w:rsidRPr="0078722A">
        <w:rPr>
          <w:sz w:val="40"/>
          <w:szCs w:val="40"/>
        </w:rPr>
        <w:t xml:space="preserve"> </w:t>
      </w:r>
      <w:r w:rsidR="002F2EF4">
        <w:rPr>
          <w:sz w:val="40"/>
          <w:szCs w:val="40"/>
        </w:rPr>
        <w:t>05</w:t>
      </w:r>
      <w:r w:rsidR="00702517">
        <w:rPr>
          <w:sz w:val="40"/>
          <w:szCs w:val="40"/>
        </w:rPr>
        <w:t>.</w:t>
      </w:r>
      <w:r w:rsidR="002F2EF4">
        <w:rPr>
          <w:sz w:val="40"/>
          <w:szCs w:val="40"/>
        </w:rPr>
        <w:t>03</w:t>
      </w:r>
      <w:r w:rsidR="00702517">
        <w:rPr>
          <w:sz w:val="40"/>
          <w:szCs w:val="40"/>
        </w:rPr>
        <w:t>.202</w:t>
      </w:r>
      <w:r w:rsidR="00660E21">
        <w:rPr>
          <w:sz w:val="40"/>
          <w:szCs w:val="40"/>
        </w:rPr>
        <w:t>5</w:t>
      </w:r>
      <w:r w:rsidR="00702517">
        <w:rPr>
          <w:sz w:val="40"/>
          <w:szCs w:val="40"/>
        </w:rPr>
        <w:t xml:space="preserve"> г.)</w:t>
      </w:r>
    </w:p>
    <w:p w14:paraId="7AD7E479" w14:textId="77777777" w:rsidR="008B2219" w:rsidRPr="007A3797" w:rsidRDefault="008B2219" w:rsidP="003462B0">
      <w:pPr>
        <w:spacing w:before="960" w:after="960"/>
        <w:jc w:val="center"/>
        <w:rPr>
          <w:sz w:val="40"/>
          <w:szCs w:val="40"/>
        </w:rPr>
      </w:pPr>
    </w:p>
    <w:p w14:paraId="2BB763B3" w14:textId="77777777" w:rsidR="008B2219" w:rsidRDefault="008B2219" w:rsidP="008B2219"/>
    <w:p w14:paraId="6DDFBE09" w14:textId="77777777" w:rsidR="008B2219" w:rsidRDefault="008B2219" w:rsidP="008B2219"/>
    <w:p w14:paraId="45C85EC7" w14:textId="77777777" w:rsidR="008B2219" w:rsidRDefault="008B2219" w:rsidP="008B2219"/>
    <w:p w14:paraId="04EF8A98" w14:textId="77777777" w:rsidR="008B2219" w:rsidRDefault="008B2219" w:rsidP="008B2219"/>
    <w:p w14:paraId="3EB64E21" w14:textId="6219C2C9" w:rsidR="007A3797" w:rsidRPr="007A3797" w:rsidRDefault="00D40811" w:rsidP="003462B0">
      <w:pPr>
        <w:jc w:val="center"/>
      </w:pPr>
      <w:r w:rsidRPr="00CB4A69">
        <w:t xml:space="preserve">г. </w:t>
      </w:r>
      <w:r w:rsidR="003D7668">
        <w:t>Липецк,</w:t>
      </w:r>
      <w:r w:rsidRPr="00CB4A69">
        <w:t xml:space="preserve"> 202</w:t>
      </w:r>
      <w:r w:rsidR="00660E21">
        <w:t>5</w:t>
      </w:r>
      <w:r w:rsidRPr="00CB4A69">
        <w:t xml:space="preserve"> г.</w:t>
      </w:r>
    </w:p>
    <w:p w14:paraId="1F3E2813" w14:textId="11ADC2BA" w:rsidR="0065700C" w:rsidRPr="00F97E83" w:rsidRDefault="0065700C" w:rsidP="00D40811">
      <w:pPr>
        <w:pStyle w:val="1"/>
        <w:pageBreakBefore/>
        <w:numPr>
          <w:ilvl w:val="0"/>
          <w:numId w:val="3"/>
        </w:numPr>
        <w:spacing w:before="0" w:line="360" w:lineRule="auto"/>
        <w:ind w:left="714" w:hanging="357"/>
        <w:jc w:val="center"/>
        <w:rPr>
          <w:rFonts w:ascii="Times New Roman" w:hAnsi="Times New Roman" w:cs="Times New Roman"/>
          <w:iCs/>
          <w:color w:val="auto"/>
        </w:rPr>
      </w:pPr>
      <w:r w:rsidRPr="00F97E83">
        <w:rPr>
          <w:rFonts w:ascii="Times New Roman" w:hAnsi="Times New Roman" w:cs="Times New Roman"/>
          <w:iCs/>
          <w:color w:val="auto"/>
        </w:rPr>
        <w:lastRenderedPageBreak/>
        <w:t>Общие положения</w:t>
      </w:r>
    </w:p>
    <w:p w14:paraId="03B8E993" w14:textId="70298D71" w:rsidR="0065700C" w:rsidRDefault="006C53BF" w:rsidP="004F3A5C">
      <w:pPr>
        <w:pStyle w:val="90"/>
        <w:numPr>
          <w:ilvl w:val="1"/>
          <w:numId w:val="4"/>
        </w:numPr>
        <w:shd w:val="clear" w:color="auto" w:fill="auto"/>
        <w:spacing w:line="312" w:lineRule="auto"/>
        <w:ind w:left="-709" w:firstLine="709"/>
        <w:rPr>
          <w:i w:val="0"/>
          <w:lang w:eastAsia="ru-RU" w:bidi="ru-RU"/>
        </w:rPr>
      </w:pPr>
      <w:r w:rsidRPr="006C53BF">
        <w:rPr>
          <w:i w:val="0"/>
          <w:lang w:eastAsia="ru-RU" w:bidi="ru-RU"/>
        </w:rPr>
        <w:t xml:space="preserve">Настоящий Внутренний стандарт </w:t>
      </w:r>
      <w:r w:rsidRPr="006C53BF">
        <w:rPr>
          <w:i w:val="0"/>
        </w:rPr>
        <w:t xml:space="preserve">контрольной деятельности </w:t>
      </w:r>
      <w:r w:rsidR="00807D44">
        <w:rPr>
          <w:i w:val="0"/>
        </w:rPr>
        <w:t xml:space="preserve">МА </w:t>
      </w:r>
      <w:r w:rsidR="004119C5" w:rsidRPr="004119C5">
        <w:rPr>
          <w:i w:val="0"/>
        </w:rPr>
        <w:t>СК</w:t>
      </w:r>
      <w:r w:rsidR="00807D44">
        <w:rPr>
          <w:i w:val="0"/>
        </w:rPr>
        <w:t>П</w:t>
      </w:r>
      <w:r w:rsidR="004119C5" w:rsidRPr="004119C5">
        <w:rPr>
          <w:i w:val="0"/>
        </w:rPr>
        <w:t>К «</w:t>
      </w:r>
      <w:r w:rsidR="00807D44">
        <w:rPr>
          <w:i w:val="0"/>
        </w:rPr>
        <w:t>Единство</w:t>
      </w:r>
      <w:r w:rsidR="004119C5" w:rsidRPr="004119C5">
        <w:rPr>
          <w:i w:val="0"/>
        </w:rPr>
        <w:t>» (именуемой в дальнейшем - «СРО»)</w:t>
      </w:r>
      <w:r w:rsidR="00BF27B9">
        <w:rPr>
          <w:i w:val="0"/>
        </w:rPr>
        <w:t>,</w:t>
      </w:r>
      <w:r w:rsidR="00CA46AD" w:rsidRPr="00CA46AD">
        <w:rPr>
          <w:i w:val="0"/>
        </w:rPr>
        <w:t xml:space="preserve"> </w:t>
      </w:r>
      <w:r w:rsidRPr="006C53BF">
        <w:rPr>
          <w:i w:val="0"/>
        </w:rPr>
        <w:t>в</w:t>
      </w:r>
      <w:r w:rsidR="00594A6C">
        <w:rPr>
          <w:i w:val="0"/>
        </w:rPr>
        <w:t xml:space="preserve"> </w:t>
      </w:r>
      <w:r w:rsidRPr="006C53BF">
        <w:rPr>
          <w:i w:val="0"/>
        </w:rPr>
        <w:t>отношении своих членов</w:t>
      </w:r>
      <w:r w:rsidRPr="006C53BF">
        <w:rPr>
          <w:i w:val="0"/>
          <w:lang w:eastAsia="ru-RU" w:bidi="ru-RU"/>
        </w:rPr>
        <w:t xml:space="preserve"> (далее – </w:t>
      </w:r>
      <w:r w:rsidR="004119C5">
        <w:rPr>
          <w:i w:val="0"/>
          <w:lang w:eastAsia="ru-RU" w:bidi="ru-RU"/>
        </w:rPr>
        <w:t>«</w:t>
      </w:r>
      <w:r w:rsidRPr="006C53BF">
        <w:rPr>
          <w:i w:val="0"/>
          <w:lang w:eastAsia="ru-RU" w:bidi="ru-RU"/>
        </w:rPr>
        <w:t>Стандарт</w:t>
      </w:r>
      <w:r w:rsidR="004119C5">
        <w:rPr>
          <w:i w:val="0"/>
          <w:lang w:eastAsia="ru-RU" w:bidi="ru-RU"/>
        </w:rPr>
        <w:t>»</w:t>
      </w:r>
      <w:r w:rsidRPr="006C53BF">
        <w:rPr>
          <w:i w:val="0"/>
          <w:lang w:eastAsia="ru-RU" w:bidi="ru-RU"/>
        </w:rPr>
        <w:t xml:space="preserve">) разработан в целях унификации и повышения эффективности контроля за </w:t>
      </w:r>
      <w:r w:rsidR="00F97CD8">
        <w:rPr>
          <w:i w:val="0"/>
          <w:lang w:eastAsia="ru-RU" w:bidi="ru-RU"/>
        </w:rPr>
        <w:t>соблюдени</w:t>
      </w:r>
      <w:r w:rsidR="009C18F2">
        <w:rPr>
          <w:i w:val="0"/>
          <w:lang w:eastAsia="ru-RU" w:bidi="ru-RU"/>
        </w:rPr>
        <w:t>ем</w:t>
      </w:r>
      <w:r w:rsidR="00F97CD8">
        <w:rPr>
          <w:i w:val="0"/>
          <w:lang w:eastAsia="ru-RU" w:bidi="ru-RU"/>
        </w:rPr>
        <w:t xml:space="preserve"> </w:t>
      </w:r>
      <w:r w:rsidRPr="006C53BF">
        <w:rPr>
          <w:i w:val="0"/>
          <w:lang w:eastAsia="ru-RU" w:bidi="ru-RU"/>
        </w:rPr>
        <w:t>своими членами</w:t>
      </w:r>
      <w:r w:rsidR="00F97CD8">
        <w:rPr>
          <w:i w:val="0"/>
          <w:lang w:eastAsia="ru-RU" w:bidi="ru-RU"/>
        </w:rPr>
        <w:t xml:space="preserve"> требований Федеральн</w:t>
      </w:r>
      <w:r w:rsidR="00CA46AD">
        <w:rPr>
          <w:i w:val="0"/>
          <w:lang w:eastAsia="ru-RU" w:bidi="ru-RU"/>
        </w:rPr>
        <w:t>ого</w:t>
      </w:r>
      <w:r w:rsidR="00F97CD8">
        <w:rPr>
          <w:i w:val="0"/>
          <w:lang w:eastAsia="ru-RU" w:bidi="ru-RU"/>
        </w:rPr>
        <w:t xml:space="preserve"> закон</w:t>
      </w:r>
      <w:r w:rsidR="00CA46AD">
        <w:rPr>
          <w:i w:val="0"/>
          <w:lang w:eastAsia="ru-RU" w:bidi="ru-RU"/>
        </w:rPr>
        <w:t>а</w:t>
      </w:r>
      <w:r w:rsidR="00F97CD8">
        <w:rPr>
          <w:i w:val="0"/>
          <w:lang w:eastAsia="ru-RU" w:bidi="ru-RU"/>
        </w:rPr>
        <w:t xml:space="preserve"> № 193-ФЗ</w:t>
      </w:r>
      <w:r w:rsidR="00F97CD8">
        <w:rPr>
          <w:rStyle w:val="af5"/>
          <w:i w:val="0"/>
          <w:lang w:eastAsia="ru-RU" w:bidi="ru-RU"/>
        </w:rPr>
        <w:footnoteReference w:id="1"/>
      </w:r>
      <w:r w:rsidR="00F97CD8" w:rsidRPr="006404F5">
        <w:rPr>
          <w:i w:val="0"/>
          <w:lang w:eastAsia="ru-RU" w:bidi="ru-RU"/>
        </w:rPr>
        <w:t xml:space="preserve"> </w:t>
      </w:r>
      <w:r w:rsidR="00F97CD8">
        <w:rPr>
          <w:i w:val="0"/>
          <w:lang w:eastAsia="ru-RU" w:bidi="ru-RU"/>
        </w:rPr>
        <w:t>(далее– Федеральны</w:t>
      </w:r>
      <w:r w:rsidR="00CA46AD">
        <w:rPr>
          <w:i w:val="0"/>
          <w:lang w:eastAsia="ru-RU" w:bidi="ru-RU"/>
        </w:rPr>
        <w:t>й</w:t>
      </w:r>
      <w:r w:rsidR="00F97CD8">
        <w:rPr>
          <w:i w:val="0"/>
          <w:lang w:eastAsia="ru-RU" w:bidi="ru-RU"/>
        </w:rPr>
        <w:t xml:space="preserve"> закон), </w:t>
      </w:r>
      <w:r w:rsidR="00F97CD8" w:rsidRPr="006404F5">
        <w:rPr>
          <w:i w:val="0"/>
          <w:lang w:eastAsia="ru-RU" w:bidi="ru-RU"/>
        </w:rPr>
        <w:t>нормативных актов Банка России</w:t>
      </w:r>
      <w:r w:rsidR="00F97CD8">
        <w:rPr>
          <w:i w:val="0"/>
          <w:lang w:eastAsia="ru-RU" w:bidi="ru-RU"/>
        </w:rPr>
        <w:t>, принятых в соответствии с Федеральным закон</w:t>
      </w:r>
      <w:r w:rsidR="00CA46AD">
        <w:rPr>
          <w:i w:val="0"/>
          <w:lang w:eastAsia="ru-RU" w:bidi="ru-RU"/>
        </w:rPr>
        <w:t>о</w:t>
      </w:r>
      <w:r w:rsidR="00F97CD8">
        <w:rPr>
          <w:i w:val="0"/>
          <w:lang w:eastAsia="ru-RU" w:bidi="ru-RU"/>
        </w:rPr>
        <w:t>м</w:t>
      </w:r>
      <w:r w:rsidR="00F97CD8" w:rsidRPr="006404F5">
        <w:rPr>
          <w:i w:val="0"/>
          <w:lang w:eastAsia="ru-RU" w:bidi="ru-RU"/>
        </w:rPr>
        <w:t>, базовых стандартов, внутренних стандартов и иных внутренних документов СРО</w:t>
      </w:r>
      <w:r w:rsidR="00F97CD8">
        <w:rPr>
          <w:i w:val="0"/>
          <w:lang w:eastAsia="ru-RU" w:bidi="ru-RU"/>
        </w:rPr>
        <w:t xml:space="preserve"> (далее – контрольная деятельность)</w:t>
      </w:r>
      <w:r w:rsidRPr="006C53BF">
        <w:rPr>
          <w:i w:val="0"/>
          <w:lang w:eastAsia="ru-RU" w:bidi="ru-RU"/>
        </w:rPr>
        <w:t>, а также минимизации рисков, присущих контрольной деятельности.</w:t>
      </w:r>
    </w:p>
    <w:p w14:paraId="67E569FE" w14:textId="77777777" w:rsidR="00F97CD8" w:rsidRPr="006C53BF" w:rsidRDefault="004B44DD" w:rsidP="004F3A5C">
      <w:pPr>
        <w:pStyle w:val="90"/>
        <w:numPr>
          <w:ilvl w:val="1"/>
          <w:numId w:val="4"/>
        </w:numPr>
        <w:shd w:val="clear" w:color="auto" w:fill="auto"/>
        <w:spacing w:line="312" w:lineRule="auto"/>
        <w:ind w:left="-709" w:firstLine="709"/>
        <w:rPr>
          <w:i w:val="0"/>
          <w:lang w:eastAsia="ru-RU" w:bidi="ru-RU"/>
        </w:rPr>
      </w:pPr>
      <w:r>
        <w:rPr>
          <w:i w:val="0"/>
          <w:lang w:eastAsia="ru-RU" w:bidi="ru-RU"/>
        </w:rPr>
        <w:t>С</w:t>
      </w:r>
      <w:r w:rsidR="00F97CD8">
        <w:rPr>
          <w:i w:val="0"/>
          <w:lang w:eastAsia="ru-RU" w:bidi="ru-RU"/>
        </w:rPr>
        <w:t xml:space="preserve">тандарт определяет общие принципы и </w:t>
      </w:r>
      <w:r>
        <w:rPr>
          <w:i w:val="0"/>
          <w:lang w:eastAsia="ru-RU" w:bidi="ru-RU"/>
        </w:rPr>
        <w:t xml:space="preserve">основные </w:t>
      </w:r>
      <w:r w:rsidR="00F97CD8">
        <w:rPr>
          <w:i w:val="0"/>
          <w:lang w:eastAsia="ru-RU" w:bidi="ru-RU"/>
        </w:rPr>
        <w:t>проце</w:t>
      </w:r>
      <w:r w:rsidR="00243324">
        <w:rPr>
          <w:i w:val="0"/>
          <w:lang w:eastAsia="ru-RU" w:bidi="ru-RU"/>
        </w:rPr>
        <w:t xml:space="preserve">дуры </w:t>
      </w:r>
      <w:r w:rsidR="00F97CD8">
        <w:rPr>
          <w:i w:val="0"/>
          <w:lang w:eastAsia="ru-RU" w:bidi="ru-RU"/>
        </w:rPr>
        <w:t>осуществления контрольной деятельности.</w:t>
      </w:r>
    </w:p>
    <w:p w14:paraId="67201AF3" w14:textId="77777777" w:rsidR="0065700C" w:rsidRDefault="0065700C" w:rsidP="004F3A5C">
      <w:pPr>
        <w:pStyle w:val="90"/>
        <w:numPr>
          <w:ilvl w:val="1"/>
          <w:numId w:val="4"/>
        </w:numPr>
        <w:shd w:val="clear" w:color="auto" w:fill="auto"/>
        <w:spacing w:line="312" w:lineRule="auto"/>
        <w:ind w:left="-709" w:firstLine="709"/>
        <w:rPr>
          <w:i w:val="0"/>
          <w:lang w:eastAsia="ru-RU" w:bidi="ru-RU"/>
        </w:rPr>
      </w:pPr>
      <w:r w:rsidRPr="002079AA">
        <w:rPr>
          <w:i w:val="0"/>
          <w:lang w:eastAsia="ru-RU" w:bidi="ru-RU"/>
        </w:rPr>
        <w:t>Основные термины и определения, используемые в настоящем Стандарте:</w:t>
      </w:r>
    </w:p>
    <w:p w14:paraId="55B6C8C6" w14:textId="78B9823D" w:rsidR="00310541" w:rsidRDefault="00CA46AD" w:rsidP="004F3A5C">
      <w:pPr>
        <w:pStyle w:val="90"/>
        <w:shd w:val="clear" w:color="auto" w:fill="auto"/>
        <w:spacing w:line="312" w:lineRule="auto"/>
        <w:ind w:left="-709" w:firstLine="709"/>
        <w:rPr>
          <w:i w:val="0"/>
          <w:lang w:eastAsia="ru-RU" w:bidi="ru-RU"/>
        </w:rPr>
      </w:pPr>
      <w:r>
        <w:rPr>
          <w:i w:val="0"/>
          <w:lang w:eastAsia="ru-RU" w:bidi="ru-RU"/>
        </w:rPr>
        <w:t>СКПК</w:t>
      </w:r>
      <w:r w:rsidR="00C21D19">
        <w:rPr>
          <w:i w:val="0"/>
          <w:lang w:eastAsia="ru-RU" w:bidi="ru-RU"/>
        </w:rPr>
        <w:t xml:space="preserve"> </w:t>
      </w:r>
      <w:r w:rsidR="00310541">
        <w:rPr>
          <w:i w:val="0"/>
          <w:lang w:eastAsia="ru-RU" w:bidi="ru-RU"/>
        </w:rPr>
        <w:t>–</w:t>
      </w:r>
      <w:r w:rsidR="00C21D19">
        <w:rPr>
          <w:i w:val="0"/>
          <w:lang w:eastAsia="ru-RU" w:bidi="ru-RU"/>
        </w:rPr>
        <w:t xml:space="preserve"> </w:t>
      </w:r>
      <w:r w:rsidR="00310541">
        <w:rPr>
          <w:i w:val="0"/>
          <w:lang w:eastAsia="ru-RU" w:bidi="ru-RU"/>
        </w:rPr>
        <w:t>сельскохозяйственные кредитные потребительские кооперативы, являющиеся членами СРО;</w:t>
      </w:r>
    </w:p>
    <w:p w14:paraId="60412E5E" w14:textId="10002FEB" w:rsidR="00FD4E5C" w:rsidRPr="002079AA" w:rsidRDefault="00FD4E5C" w:rsidP="004F3A5C">
      <w:pPr>
        <w:pStyle w:val="90"/>
        <w:shd w:val="clear" w:color="auto" w:fill="auto"/>
        <w:spacing w:line="312" w:lineRule="auto"/>
        <w:ind w:left="-709" w:firstLine="709"/>
        <w:rPr>
          <w:i w:val="0"/>
          <w:lang w:eastAsia="ru-RU" w:bidi="ru-RU"/>
        </w:rPr>
      </w:pPr>
      <w:r w:rsidRPr="00FD4E5C">
        <w:rPr>
          <w:i w:val="0"/>
          <w:iCs w:val="0"/>
          <w:lang w:eastAsia="ru-RU" w:bidi="ru-RU"/>
        </w:rPr>
        <w:t xml:space="preserve">контрольный орган </w:t>
      </w:r>
      <w:r w:rsidR="00594C80">
        <w:rPr>
          <w:i w:val="0"/>
          <w:iCs w:val="0"/>
          <w:lang w:eastAsia="ru-RU" w:bidi="ru-RU"/>
        </w:rPr>
        <w:t>–</w:t>
      </w:r>
      <w:r w:rsidRPr="00FD4E5C">
        <w:rPr>
          <w:i w:val="0"/>
          <w:iCs w:val="0"/>
          <w:lang w:eastAsia="ru-RU" w:bidi="ru-RU"/>
        </w:rPr>
        <w:t xml:space="preserve"> орган</w:t>
      </w:r>
      <w:r w:rsidR="00594C80">
        <w:rPr>
          <w:i w:val="0"/>
          <w:iCs w:val="0"/>
          <w:lang w:eastAsia="ru-RU" w:bidi="ru-RU"/>
        </w:rPr>
        <w:t xml:space="preserve"> СРО</w:t>
      </w:r>
      <w:r w:rsidRPr="00FD4E5C">
        <w:rPr>
          <w:i w:val="0"/>
          <w:iCs w:val="0"/>
          <w:lang w:eastAsia="ru-RU" w:bidi="ru-RU"/>
        </w:rPr>
        <w:t xml:space="preserve">, осуществляющий контроль за соблюдением членами </w:t>
      </w:r>
      <w:r w:rsidR="00C21D19">
        <w:rPr>
          <w:i w:val="0"/>
          <w:iCs w:val="0"/>
          <w:lang w:eastAsia="ru-RU" w:bidi="ru-RU"/>
        </w:rPr>
        <w:t>СРО</w:t>
      </w:r>
      <w:r w:rsidRPr="00FD4E5C">
        <w:rPr>
          <w:rFonts w:eastAsiaTheme="minorHAnsi"/>
          <w:i w:val="0"/>
        </w:rPr>
        <w:t xml:space="preserve"> требований </w:t>
      </w:r>
      <w:r w:rsidR="009C18F2">
        <w:rPr>
          <w:rFonts w:eastAsiaTheme="minorHAnsi"/>
          <w:i w:val="0"/>
        </w:rPr>
        <w:t>ф</w:t>
      </w:r>
      <w:r w:rsidR="006F4007">
        <w:rPr>
          <w:rFonts w:eastAsiaTheme="minorHAnsi"/>
          <w:i w:val="0"/>
        </w:rPr>
        <w:t>едеральных</w:t>
      </w:r>
      <w:r w:rsidRPr="00FD4E5C">
        <w:rPr>
          <w:rFonts w:eastAsiaTheme="minorHAnsi"/>
          <w:i w:val="0"/>
        </w:rPr>
        <w:t xml:space="preserve"> закон</w:t>
      </w:r>
      <w:r w:rsidR="00F60FA0">
        <w:rPr>
          <w:rFonts w:eastAsiaTheme="minorHAnsi"/>
          <w:i w:val="0"/>
        </w:rPr>
        <w:t>ов</w:t>
      </w:r>
      <w:r w:rsidRPr="00FD4E5C">
        <w:rPr>
          <w:rFonts w:eastAsiaTheme="minorHAnsi"/>
          <w:i w:val="0"/>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w:t>
      </w:r>
      <w:r w:rsidR="00C21D19">
        <w:rPr>
          <w:rFonts w:eastAsiaTheme="minorHAnsi"/>
          <w:i w:val="0"/>
        </w:rPr>
        <w:t>СРО</w:t>
      </w:r>
      <w:r w:rsidRPr="00FD4E5C">
        <w:rPr>
          <w:rFonts w:eastAsiaTheme="minorHAnsi"/>
          <w:i w:val="0"/>
        </w:rPr>
        <w:t xml:space="preserve">, условий членства в </w:t>
      </w:r>
      <w:r w:rsidR="00C21D19">
        <w:rPr>
          <w:rFonts w:eastAsiaTheme="minorHAnsi"/>
          <w:i w:val="0"/>
        </w:rPr>
        <w:t>СРО</w:t>
      </w:r>
      <w:r w:rsidRPr="00FD4E5C">
        <w:rPr>
          <w:rFonts w:eastAsiaTheme="minorHAnsi"/>
          <w:i w:val="0"/>
        </w:rPr>
        <w:t>;</w:t>
      </w:r>
    </w:p>
    <w:p w14:paraId="3F9CAF34" w14:textId="2E80572F" w:rsidR="0065700C" w:rsidRDefault="00764666" w:rsidP="004F3A5C">
      <w:pPr>
        <w:spacing w:line="312" w:lineRule="auto"/>
        <w:ind w:left="-709" w:firstLine="709"/>
        <w:jc w:val="both"/>
        <w:rPr>
          <w:rFonts w:eastAsia="Calibri"/>
          <w:sz w:val="28"/>
          <w:szCs w:val="28"/>
        </w:rPr>
      </w:pPr>
      <w:r>
        <w:rPr>
          <w:rFonts w:eastAsia="Calibri"/>
          <w:sz w:val="28"/>
          <w:szCs w:val="28"/>
        </w:rPr>
        <w:t>контрольный</w:t>
      </w:r>
      <w:r w:rsidR="0065700C" w:rsidRPr="002079AA">
        <w:rPr>
          <w:rFonts w:eastAsia="Calibri"/>
          <w:sz w:val="28"/>
          <w:szCs w:val="28"/>
        </w:rPr>
        <w:t xml:space="preserve"> факт – сведения, свидетельствующие о возможном нарушении требований </w:t>
      </w:r>
      <w:r w:rsidR="006F4007">
        <w:rPr>
          <w:rFonts w:eastAsia="Calibri"/>
          <w:sz w:val="28"/>
          <w:szCs w:val="28"/>
        </w:rPr>
        <w:t>Федеральн</w:t>
      </w:r>
      <w:r w:rsidR="00CA46AD">
        <w:rPr>
          <w:rFonts w:eastAsia="Calibri"/>
          <w:sz w:val="28"/>
          <w:szCs w:val="28"/>
        </w:rPr>
        <w:t>ого</w:t>
      </w:r>
      <w:r w:rsidR="006F4007">
        <w:rPr>
          <w:rFonts w:eastAsia="Calibri"/>
          <w:sz w:val="28"/>
          <w:szCs w:val="28"/>
        </w:rPr>
        <w:t xml:space="preserve"> закон</w:t>
      </w:r>
      <w:r w:rsidR="00CA46AD">
        <w:rPr>
          <w:rFonts w:eastAsia="Calibri"/>
          <w:sz w:val="28"/>
          <w:szCs w:val="28"/>
        </w:rPr>
        <w:t>а</w:t>
      </w:r>
      <w:r w:rsidR="006F4007">
        <w:rPr>
          <w:rFonts w:eastAsia="Calibri"/>
          <w:sz w:val="28"/>
          <w:szCs w:val="28"/>
        </w:rPr>
        <w:t>,</w:t>
      </w:r>
      <w:r w:rsidR="00667576" w:rsidRPr="00667576">
        <w:rPr>
          <w:iCs/>
        </w:rPr>
        <w:t xml:space="preserve"> </w:t>
      </w:r>
      <w:r w:rsidR="00667576" w:rsidRPr="00667576">
        <w:rPr>
          <w:rFonts w:eastAsia="Calibri"/>
          <w:iCs/>
          <w:sz w:val="28"/>
          <w:szCs w:val="28"/>
        </w:rPr>
        <w:t>нормативны</w:t>
      </w:r>
      <w:r w:rsidR="00157827">
        <w:rPr>
          <w:rFonts w:eastAsia="Calibri"/>
          <w:iCs/>
          <w:sz w:val="28"/>
          <w:szCs w:val="28"/>
        </w:rPr>
        <w:t>х</w:t>
      </w:r>
      <w:r w:rsidR="00667576" w:rsidRPr="00667576">
        <w:rPr>
          <w:rFonts w:eastAsia="Calibri"/>
          <w:iCs/>
          <w:sz w:val="28"/>
          <w:szCs w:val="28"/>
        </w:rPr>
        <w:t xml:space="preserve"> акт</w:t>
      </w:r>
      <w:r w:rsidR="00157827">
        <w:rPr>
          <w:rFonts w:eastAsia="Calibri"/>
          <w:iCs/>
          <w:sz w:val="28"/>
          <w:szCs w:val="28"/>
        </w:rPr>
        <w:t>ов</w:t>
      </w:r>
      <w:r w:rsidR="00667576" w:rsidRPr="00667576">
        <w:rPr>
          <w:rFonts w:eastAsia="Calibri"/>
          <w:iCs/>
          <w:sz w:val="28"/>
          <w:szCs w:val="28"/>
        </w:rPr>
        <w:t xml:space="preserve"> Банка России</w:t>
      </w:r>
      <w:r w:rsidR="00B367C0" w:rsidRPr="00B367C0">
        <w:rPr>
          <w:rFonts w:eastAsia="Calibri"/>
          <w:iCs/>
          <w:sz w:val="28"/>
          <w:szCs w:val="28"/>
        </w:rPr>
        <w:t>, принятых в соответствии с Федеральным закон</w:t>
      </w:r>
      <w:r w:rsidR="00CA46AD">
        <w:rPr>
          <w:rFonts w:eastAsia="Calibri"/>
          <w:iCs/>
          <w:sz w:val="28"/>
          <w:szCs w:val="28"/>
        </w:rPr>
        <w:t>ом</w:t>
      </w:r>
      <w:r w:rsidR="00667576" w:rsidRPr="00667576">
        <w:rPr>
          <w:rFonts w:eastAsia="Calibri"/>
          <w:iCs/>
          <w:sz w:val="28"/>
          <w:szCs w:val="28"/>
        </w:rPr>
        <w:t>, базовы</w:t>
      </w:r>
      <w:r w:rsidR="00667576">
        <w:rPr>
          <w:rFonts w:eastAsia="Calibri"/>
          <w:iCs/>
          <w:sz w:val="28"/>
          <w:szCs w:val="28"/>
        </w:rPr>
        <w:t>х</w:t>
      </w:r>
      <w:r w:rsidR="00667576" w:rsidRPr="00667576">
        <w:rPr>
          <w:rFonts w:eastAsia="Calibri"/>
          <w:iCs/>
          <w:sz w:val="28"/>
          <w:szCs w:val="28"/>
        </w:rPr>
        <w:t xml:space="preserve"> стандарт</w:t>
      </w:r>
      <w:r w:rsidR="00667576">
        <w:rPr>
          <w:rFonts w:eastAsia="Calibri"/>
          <w:iCs/>
          <w:sz w:val="28"/>
          <w:szCs w:val="28"/>
        </w:rPr>
        <w:t>ов</w:t>
      </w:r>
      <w:r w:rsidR="00667576" w:rsidRPr="00667576">
        <w:rPr>
          <w:rFonts w:eastAsia="Calibri"/>
          <w:iCs/>
          <w:sz w:val="28"/>
          <w:szCs w:val="28"/>
        </w:rPr>
        <w:t>, внутренни</w:t>
      </w:r>
      <w:r w:rsidR="00667576">
        <w:rPr>
          <w:rFonts w:eastAsia="Calibri"/>
          <w:iCs/>
          <w:sz w:val="28"/>
          <w:szCs w:val="28"/>
        </w:rPr>
        <w:t xml:space="preserve">х </w:t>
      </w:r>
      <w:r w:rsidR="00667576" w:rsidRPr="00667576">
        <w:rPr>
          <w:rFonts w:eastAsia="Calibri"/>
          <w:iCs/>
          <w:sz w:val="28"/>
          <w:szCs w:val="28"/>
        </w:rPr>
        <w:t>стандарт</w:t>
      </w:r>
      <w:r w:rsidR="00667576">
        <w:rPr>
          <w:rFonts w:eastAsia="Calibri"/>
          <w:iCs/>
          <w:sz w:val="28"/>
          <w:szCs w:val="28"/>
        </w:rPr>
        <w:t xml:space="preserve">ов </w:t>
      </w:r>
      <w:r w:rsidR="00667576" w:rsidRPr="00667576">
        <w:rPr>
          <w:rFonts w:eastAsia="Calibri"/>
          <w:iCs/>
          <w:sz w:val="28"/>
          <w:szCs w:val="28"/>
        </w:rPr>
        <w:t>и ины</w:t>
      </w:r>
      <w:r w:rsidR="00667576">
        <w:rPr>
          <w:rFonts w:eastAsia="Calibri"/>
          <w:iCs/>
          <w:sz w:val="28"/>
          <w:szCs w:val="28"/>
        </w:rPr>
        <w:t>х</w:t>
      </w:r>
      <w:r w:rsidR="00667576" w:rsidRPr="00667576">
        <w:rPr>
          <w:rFonts w:eastAsia="Calibri"/>
          <w:iCs/>
          <w:sz w:val="28"/>
          <w:szCs w:val="28"/>
        </w:rPr>
        <w:t xml:space="preserve"> внутренни</w:t>
      </w:r>
      <w:r w:rsidR="00667576">
        <w:rPr>
          <w:rFonts w:eastAsia="Calibri"/>
          <w:iCs/>
          <w:sz w:val="28"/>
          <w:szCs w:val="28"/>
        </w:rPr>
        <w:t>х</w:t>
      </w:r>
      <w:r w:rsidR="00667576" w:rsidRPr="00667576">
        <w:rPr>
          <w:rFonts w:eastAsia="Calibri"/>
          <w:iCs/>
          <w:sz w:val="28"/>
          <w:szCs w:val="28"/>
        </w:rPr>
        <w:t xml:space="preserve"> документ</w:t>
      </w:r>
      <w:r w:rsidR="00667576">
        <w:rPr>
          <w:rFonts w:eastAsia="Calibri"/>
          <w:iCs/>
          <w:sz w:val="28"/>
          <w:szCs w:val="28"/>
        </w:rPr>
        <w:t>ов</w:t>
      </w:r>
      <w:r w:rsidR="00667576" w:rsidRPr="00667576">
        <w:rPr>
          <w:rFonts w:eastAsia="Calibri"/>
          <w:iCs/>
          <w:sz w:val="28"/>
          <w:szCs w:val="28"/>
        </w:rPr>
        <w:t xml:space="preserve"> СРО</w:t>
      </w:r>
      <w:r w:rsidR="00395CD0">
        <w:rPr>
          <w:rFonts w:eastAsia="Calibri"/>
          <w:iCs/>
          <w:sz w:val="28"/>
          <w:szCs w:val="28"/>
        </w:rPr>
        <w:t>, и</w:t>
      </w:r>
      <w:r w:rsidR="0065700C" w:rsidRPr="002079AA">
        <w:rPr>
          <w:rFonts w:eastAsia="Calibri"/>
          <w:sz w:val="28"/>
          <w:szCs w:val="28"/>
        </w:rPr>
        <w:t xml:space="preserve"> (</w:t>
      </w:r>
      <w:r w:rsidR="00395CD0">
        <w:rPr>
          <w:rFonts w:eastAsia="Calibri"/>
          <w:sz w:val="28"/>
          <w:szCs w:val="28"/>
        </w:rPr>
        <w:t xml:space="preserve">или) </w:t>
      </w:r>
      <w:r w:rsidR="0065700C" w:rsidRPr="002079AA">
        <w:rPr>
          <w:rFonts w:eastAsia="Calibri"/>
          <w:sz w:val="28"/>
          <w:szCs w:val="28"/>
        </w:rPr>
        <w:t xml:space="preserve">недостатке в деятельности </w:t>
      </w:r>
      <w:r w:rsidR="003C150A">
        <w:rPr>
          <w:rFonts w:eastAsia="Calibri"/>
          <w:sz w:val="28"/>
          <w:szCs w:val="28"/>
        </w:rPr>
        <w:t>члена СРО</w:t>
      </w:r>
      <w:r w:rsidR="0065700C" w:rsidRPr="002079AA">
        <w:rPr>
          <w:rFonts w:eastAsia="Calibri"/>
          <w:sz w:val="28"/>
          <w:szCs w:val="28"/>
        </w:rPr>
        <w:t>, требующем дополнительного сбора или анализа информации для формирования вывода о наличии либо отсутствии</w:t>
      </w:r>
      <w:r w:rsidR="00FB707A">
        <w:rPr>
          <w:rFonts w:eastAsia="Calibri"/>
          <w:sz w:val="28"/>
          <w:szCs w:val="28"/>
        </w:rPr>
        <w:t xml:space="preserve"> в деятельности члена СРО</w:t>
      </w:r>
      <w:r w:rsidR="0065700C" w:rsidRPr="002079AA">
        <w:rPr>
          <w:rFonts w:eastAsia="Calibri"/>
          <w:sz w:val="28"/>
          <w:szCs w:val="28"/>
        </w:rPr>
        <w:t xml:space="preserve"> нарушения </w:t>
      </w:r>
      <w:r w:rsidR="00157827">
        <w:rPr>
          <w:rFonts w:eastAsia="Calibri"/>
          <w:sz w:val="28"/>
          <w:szCs w:val="28"/>
        </w:rPr>
        <w:t>указанных требований</w:t>
      </w:r>
      <w:r w:rsidR="00395CD0">
        <w:rPr>
          <w:rFonts w:eastAsia="Calibri"/>
          <w:sz w:val="28"/>
          <w:szCs w:val="28"/>
        </w:rPr>
        <w:t xml:space="preserve"> и (или)</w:t>
      </w:r>
      <w:r w:rsidR="0065700C" w:rsidRPr="002079AA">
        <w:rPr>
          <w:rFonts w:eastAsia="Calibri"/>
          <w:sz w:val="28"/>
          <w:szCs w:val="28"/>
        </w:rPr>
        <w:t xml:space="preserve"> недостатк</w:t>
      </w:r>
      <w:r w:rsidR="00395CD0">
        <w:rPr>
          <w:rFonts w:eastAsia="Calibri"/>
          <w:sz w:val="28"/>
          <w:szCs w:val="28"/>
        </w:rPr>
        <w:t>ов</w:t>
      </w:r>
      <w:r w:rsidR="0065700C" w:rsidRPr="002079AA">
        <w:rPr>
          <w:rFonts w:eastAsia="Calibri"/>
          <w:sz w:val="28"/>
          <w:szCs w:val="28"/>
        </w:rPr>
        <w:t xml:space="preserve"> в </w:t>
      </w:r>
      <w:r w:rsidR="00FB707A">
        <w:rPr>
          <w:rFonts w:eastAsia="Calibri"/>
          <w:sz w:val="28"/>
          <w:szCs w:val="28"/>
        </w:rPr>
        <w:t>его</w:t>
      </w:r>
      <w:r w:rsidR="0065700C" w:rsidRPr="002079AA">
        <w:rPr>
          <w:rFonts w:eastAsia="Calibri"/>
          <w:sz w:val="28"/>
          <w:szCs w:val="28"/>
        </w:rPr>
        <w:t xml:space="preserve"> деятельности</w:t>
      </w:r>
      <w:r w:rsidR="005F50DC">
        <w:rPr>
          <w:rFonts w:eastAsia="Calibri"/>
          <w:sz w:val="28"/>
          <w:szCs w:val="28"/>
        </w:rPr>
        <w:t>. К</w:t>
      </w:r>
      <w:r w:rsidR="00667576">
        <w:rPr>
          <w:rFonts w:eastAsia="Calibri"/>
          <w:sz w:val="28"/>
          <w:szCs w:val="28"/>
        </w:rPr>
        <w:t>онтрольный</w:t>
      </w:r>
      <w:r w:rsidR="0065700C" w:rsidRPr="002079AA">
        <w:rPr>
          <w:rFonts w:eastAsia="Calibri"/>
          <w:sz w:val="28"/>
          <w:szCs w:val="28"/>
        </w:rPr>
        <w:t xml:space="preserve"> факт не является нарушением;</w:t>
      </w:r>
    </w:p>
    <w:p w14:paraId="78FA3CAC" w14:textId="77777777" w:rsidR="00523410" w:rsidRPr="002079AA" w:rsidRDefault="00523410" w:rsidP="004F3A5C">
      <w:pPr>
        <w:spacing w:line="312" w:lineRule="auto"/>
        <w:ind w:left="-709" w:firstLine="709"/>
        <w:jc w:val="both"/>
        <w:rPr>
          <w:rFonts w:eastAsia="Calibri"/>
          <w:sz w:val="28"/>
          <w:szCs w:val="28"/>
        </w:rPr>
      </w:pPr>
      <w:r>
        <w:rPr>
          <w:rFonts w:eastAsia="Calibri"/>
          <w:sz w:val="28"/>
          <w:szCs w:val="28"/>
        </w:rPr>
        <w:t>контрольная процедура – комплекс мероприятий, осуществляемых участниками контрольной деятельности</w:t>
      </w:r>
      <w:r w:rsidR="002465A7">
        <w:rPr>
          <w:rFonts w:eastAsia="Calibri"/>
          <w:sz w:val="28"/>
          <w:szCs w:val="28"/>
        </w:rPr>
        <w:t xml:space="preserve"> в соответствии с</w:t>
      </w:r>
      <w:r w:rsidR="004B44DD">
        <w:rPr>
          <w:rFonts w:eastAsia="Calibri"/>
          <w:sz w:val="28"/>
          <w:szCs w:val="28"/>
        </w:rPr>
        <w:t>о</w:t>
      </w:r>
      <w:r w:rsidR="002465A7">
        <w:rPr>
          <w:rFonts w:eastAsia="Calibri"/>
          <w:sz w:val="28"/>
          <w:szCs w:val="28"/>
        </w:rPr>
        <w:t xml:space="preserve"> Стандартом;</w:t>
      </w:r>
    </w:p>
    <w:p w14:paraId="32F68A12" w14:textId="0C9D6A56" w:rsidR="00B540FC" w:rsidRDefault="00962B44" w:rsidP="004F3A5C">
      <w:pPr>
        <w:spacing w:line="312" w:lineRule="auto"/>
        <w:ind w:left="-709" w:firstLine="709"/>
        <w:jc w:val="both"/>
        <w:rPr>
          <w:rFonts w:eastAsia="Calibri"/>
          <w:sz w:val="28"/>
          <w:szCs w:val="28"/>
        </w:rPr>
      </w:pPr>
      <w:r>
        <w:rPr>
          <w:rFonts w:eastAsia="Calibri"/>
          <w:sz w:val="28"/>
          <w:szCs w:val="28"/>
        </w:rPr>
        <w:t>т</w:t>
      </w:r>
      <w:r w:rsidRPr="00962B44">
        <w:rPr>
          <w:rFonts w:eastAsia="Calibri"/>
          <w:sz w:val="28"/>
          <w:szCs w:val="28"/>
        </w:rPr>
        <w:t xml:space="preserve">риггер (сигнальный показатель) – контрольное соотношение показателей, рассчитанное при автоматизированном анализе отчетности или иной информации, появление </w:t>
      </w:r>
      <w:r w:rsidR="00DB099D">
        <w:rPr>
          <w:rFonts w:eastAsia="Calibri"/>
          <w:sz w:val="28"/>
          <w:szCs w:val="28"/>
        </w:rPr>
        <w:t>и</w:t>
      </w:r>
      <w:r w:rsidR="00DB099D" w:rsidRPr="00962B44">
        <w:rPr>
          <w:rFonts w:eastAsia="Calibri"/>
          <w:sz w:val="28"/>
          <w:szCs w:val="28"/>
        </w:rPr>
        <w:t xml:space="preserve"> </w:t>
      </w:r>
      <w:r w:rsidR="00DB099D">
        <w:rPr>
          <w:rFonts w:eastAsia="Calibri"/>
          <w:sz w:val="28"/>
          <w:szCs w:val="28"/>
        </w:rPr>
        <w:t>(</w:t>
      </w:r>
      <w:r w:rsidRPr="00962B44">
        <w:rPr>
          <w:rFonts w:eastAsia="Calibri"/>
          <w:sz w:val="28"/>
          <w:szCs w:val="28"/>
        </w:rPr>
        <w:t>или</w:t>
      </w:r>
      <w:r w:rsidR="00DB099D">
        <w:rPr>
          <w:rFonts w:eastAsia="Calibri"/>
          <w:sz w:val="28"/>
          <w:szCs w:val="28"/>
        </w:rPr>
        <w:t>)</w:t>
      </w:r>
      <w:r w:rsidRPr="00962B44">
        <w:rPr>
          <w:rFonts w:eastAsia="Calibri"/>
          <w:sz w:val="28"/>
          <w:szCs w:val="28"/>
        </w:rPr>
        <w:t xml:space="preserve"> отклонение от </w:t>
      </w:r>
      <w:r w:rsidR="005F50DC">
        <w:rPr>
          <w:rFonts w:eastAsia="Calibri"/>
          <w:sz w:val="28"/>
          <w:szCs w:val="28"/>
        </w:rPr>
        <w:t>определенного</w:t>
      </w:r>
      <w:r w:rsidRPr="00962B44">
        <w:rPr>
          <w:rFonts w:eastAsia="Calibri"/>
          <w:sz w:val="28"/>
          <w:szCs w:val="28"/>
        </w:rPr>
        <w:t xml:space="preserve"> значения которого может </w:t>
      </w:r>
      <w:r w:rsidRPr="00962B44">
        <w:rPr>
          <w:rFonts w:eastAsia="Calibri"/>
          <w:sz w:val="28"/>
          <w:szCs w:val="28"/>
        </w:rPr>
        <w:lastRenderedPageBreak/>
        <w:t>свидетельствовать о нарушении,</w:t>
      </w:r>
      <w:r w:rsidR="00DB099D">
        <w:rPr>
          <w:rFonts w:eastAsia="Calibri"/>
          <w:sz w:val="28"/>
          <w:szCs w:val="28"/>
        </w:rPr>
        <w:t xml:space="preserve"> контрольном факте</w:t>
      </w:r>
      <w:r w:rsidRPr="00962B44">
        <w:rPr>
          <w:rFonts w:eastAsia="Calibri"/>
          <w:sz w:val="28"/>
          <w:szCs w:val="28"/>
        </w:rPr>
        <w:t xml:space="preserve"> или значимом изменении в деятельности </w:t>
      </w:r>
      <w:r>
        <w:rPr>
          <w:rFonts w:eastAsia="Calibri"/>
          <w:sz w:val="28"/>
          <w:szCs w:val="28"/>
        </w:rPr>
        <w:t>члена СРО</w:t>
      </w:r>
      <w:r w:rsidRPr="00962B44">
        <w:rPr>
          <w:rFonts w:eastAsia="Calibri"/>
          <w:sz w:val="28"/>
          <w:szCs w:val="28"/>
        </w:rPr>
        <w:t>. Под отклонением понимается любое нарушение границ установленного диапазона допустимых (пороговых) значений триггера (например, превышение максимального порогового значения, снижение ниже минимального порогового значения, нарушение установленного равенства</w:t>
      </w:r>
      <w:r w:rsidR="005F50DC">
        <w:rPr>
          <w:rFonts w:eastAsia="Calibri"/>
          <w:sz w:val="28"/>
          <w:szCs w:val="28"/>
        </w:rPr>
        <w:t xml:space="preserve"> и(или) неравенства</w:t>
      </w:r>
      <w:r w:rsidRPr="00962B44">
        <w:rPr>
          <w:rFonts w:eastAsia="Calibri"/>
          <w:sz w:val="28"/>
          <w:szCs w:val="28"/>
        </w:rPr>
        <w:t>)</w:t>
      </w:r>
      <w:r w:rsidR="00B540FC">
        <w:rPr>
          <w:rFonts w:eastAsia="Calibri"/>
          <w:sz w:val="28"/>
          <w:szCs w:val="28"/>
        </w:rPr>
        <w:t>;</w:t>
      </w:r>
    </w:p>
    <w:p w14:paraId="273B01B6" w14:textId="545C799D" w:rsidR="001C0CE2" w:rsidRDefault="00DB099D" w:rsidP="004F3A5C">
      <w:pPr>
        <w:spacing w:line="312" w:lineRule="auto"/>
        <w:ind w:left="-709" w:firstLine="709"/>
        <w:jc w:val="both"/>
        <w:rPr>
          <w:rFonts w:eastAsia="Calibri"/>
          <w:sz w:val="28"/>
          <w:szCs w:val="28"/>
        </w:rPr>
      </w:pPr>
      <w:r w:rsidRPr="00F34598">
        <w:rPr>
          <w:rFonts w:eastAsia="Calibri"/>
          <w:sz w:val="28"/>
          <w:szCs w:val="28"/>
        </w:rPr>
        <w:t>отчетность СКПК</w:t>
      </w:r>
      <w:r w:rsidRPr="00F34598">
        <w:rPr>
          <w:rFonts w:eastAsia="Calibri"/>
          <w:i/>
          <w:sz w:val="28"/>
          <w:szCs w:val="28"/>
        </w:rPr>
        <w:t xml:space="preserve"> </w:t>
      </w:r>
      <w:r w:rsidRPr="00F34598">
        <w:rPr>
          <w:rFonts w:eastAsia="Calibri"/>
          <w:sz w:val="28"/>
          <w:szCs w:val="28"/>
        </w:rPr>
        <w:t xml:space="preserve">– </w:t>
      </w:r>
      <w:r w:rsidR="00F629B1" w:rsidRPr="00F34598">
        <w:rPr>
          <w:rFonts w:eastAsia="Calibri"/>
          <w:sz w:val="28"/>
          <w:szCs w:val="28"/>
        </w:rPr>
        <w:t xml:space="preserve">формы отчетности, предусмотренные </w:t>
      </w:r>
      <w:r w:rsidR="005F50DC">
        <w:rPr>
          <w:rFonts w:eastAsia="Calibri"/>
          <w:sz w:val="28"/>
          <w:szCs w:val="28"/>
        </w:rPr>
        <w:t xml:space="preserve">нормативными документами (указаниями) </w:t>
      </w:r>
      <w:r w:rsidR="00F629B1" w:rsidRPr="00F34598">
        <w:rPr>
          <w:rFonts w:eastAsia="Calibri"/>
          <w:sz w:val="28"/>
          <w:szCs w:val="28"/>
        </w:rPr>
        <w:t>Банка России</w:t>
      </w:r>
      <w:r w:rsidR="001C0CE2">
        <w:rPr>
          <w:rFonts w:eastAsia="Calibri"/>
          <w:sz w:val="28"/>
          <w:szCs w:val="28"/>
        </w:rPr>
        <w:t>;</w:t>
      </w:r>
    </w:p>
    <w:p w14:paraId="235F91B9" w14:textId="6EA9FE0D" w:rsidR="00F34598" w:rsidRDefault="001C0CE2" w:rsidP="004F3A5C">
      <w:pPr>
        <w:spacing w:line="312" w:lineRule="auto"/>
        <w:ind w:left="-709" w:firstLine="709"/>
        <w:jc w:val="both"/>
        <w:rPr>
          <w:rFonts w:eastAsia="Calibri"/>
          <w:sz w:val="28"/>
          <w:szCs w:val="28"/>
        </w:rPr>
      </w:pPr>
      <w:r>
        <w:rPr>
          <w:rFonts w:eastAsia="Calibri"/>
          <w:sz w:val="28"/>
          <w:szCs w:val="28"/>
        </w:rPr>
        <w:t>р</w:t>
      </w:r>
      <w:r w:rsidRPr="001C0CE2">
        <w:rPr>
          <w:rFonts w:eastAsia="Calibri"/>
          <w:sz w:val="28"/>
          <w:szCs w:val="28"/>
        </w:rPr>
        <w:t>ежим контроля – порядок осуществления контрольных процедур, предусматривающий перечень, объем, периодичность и сроки проведения мероприятий в рамках контрольных процедур, устанавливаемый с учетом надзорной нагрузки на СКПК со стороны Банка России</w:t>
      </w:r>
      <w:r w:rsidR="005F50DC">
        <w:rPr>
          <w:rFonts w:eastAsia="Calibri"/>
          <w:sz w:val="28"/>
          <w:szCs w:val="28"/>
        </w:rPr>
        <w:t xml:space="preserve"> и СРО</w:t>
      </w:r>
      <w:r w:rsidRPr="001C0CE2">
        <w:rPr>
          <w:rFonts w:eastAsia="Calibri"/>
          <w:sz w:val="28"/>
          <w:szCs w:val="28"/>
        </w:rPr>
        <w:t>, а также исходя из</w:t>
      </w:r>
      <w:r w:rsidR="008B2219">
        <w:rPr>
          <w:rFonts w:eastAsia="Calibri"/>
          <w:sz w:val="28"/>
          <w:szCs w:val="28"/>
        </w:rPr>
        <w:t xml:space="preserve"> категории СКПК,</w:t>
      </w:r>
      <w:r w:rsidRPr="001C0CE2">
        <w:rPr>
          <w:rFonts w:eastAsia="Calibri"/>
          <w:sz w:val="28"/>
          <w:szCs w:val="28"/>
        </w:rPr>
        <w:t xml:space="preserve"> показателей «размер и значимость» и «риск-профиль» СКПК, определяемых СРО в соответствии со Стандартом</w:t>
      </w:r>
      <w:r w:rsidR="00F629B1" w:rsidRPr="00F34598">
        <w:rPr>
          <w:rFonts w:eastAsia="Calibri"/>
          <w:sz w:val="28"/>
          <w:szCs w:val="28"/>
        </w:rPr>
        <w:t>.</w:t>
      </w:r>
      <w:r w:rsidR="00E84FE8">
        <w:rPr>
          <w:rFonts w:eastAsia="Calibri"/>
          <w:sz w:val="28"/>
          <w:szCs w:val="28"/>
        </w:rPr>
        <w:t xml:space="preserve"> Режим контроля заключается в определенном сочетании и с определенной периодичностью контрольных мероприятий, обеспечивающих необходимую интенсивность, глубину, концентрацию и индивидуализацию контроля.</w:t>
      </w:r>
    </w:p>
    <w:p w14:paraId="246620F4" w14:textId="26DD20D1" w:rsidR="0065700C" w:rsidRPr="002079AA" w:rsidRDefault="0065700C" w:rsidP="004F3A5C">
      <w:pPr>
        <w:pStyle w:val="90"/>
        <w:numPr>
          <w:ilvl w:val="1"/>
          <w:numId w:val="4"/>
        </w:numPr>
        <w:shd w:val="clear" w:color="auto" w:fill="auto"/>
        <w:spacing w:line="312" w:lineRule="auto"/>
        <w:ind w:left="-709" w:firstLine="709"/>
        <w:rPr>
          <w:i w:val="0"/>
        </w:rPr>
      </w:pPr>
      <w:r w:rsidRPr="00F34598">
        <w:rPr>
          <w:rFonts w:eastAsia="Calibri"/>
          <w:i w:val="0"/>
        </w:rPr>
        <w:t>Целями</w:t>
      </w:r>
      <w:r w:rsidR="00B367C0">
        <w:rPr>
          <w:rFonts w:eastAsia="Calibri"/>
          <w:i w:val="0"/>
        </w:rPr>
        <w:t xml:space="preserve"> осуществления</w:t>
      </w:r>
      <w:r w:rsidRPr="00F34598">
        <w:rPr>
          <w:rFonts w:eastAsia="Calibri"/>
          <w:i w:val="0"/>
        </w:rPr>
        <w:t xml:space="preserve"> </w:t>
      </w:r>
      <w:r w:rsidR="003C150A" w:rsidRPr="00F34598">
        <w:rPr>
          <w:rFonts w:eastAsia="Calibri"/>
          <w:i w:val="0"/>
        </w:rPr>
        <w:t>контрол</w:t>
      </w:r>
      <w:r w:rsidR="00B367C0">
        <w:rPr>
          <w:rFonts w:eastAsia="Calibri"/>
          <w:i w:val="0"/>
        </w:rPr>
        <w:t>ьной деятельности</w:t>
      </w:r>
      <w:r w:rsidRPr="00F34598">
        <w:rPr>
          <w:rFonts w:eastAsia="Calibri"/>
          <w:i w:val="0"/>
        </w:rPr>
        <w:t xml:space="preserve"> </w:t>
      </w:r>
      <w:r w:rsidR="005F50DC">
        <w:rPr>
          <w:rFonts w:eastAsia="Calibri"/>
          <w:i w:val="0"/>
        </w:rPr>
        <w:t>в отношении СКПК -</w:t>
      </w:r>
      <w:r w:rsidRPr="00F34598">
        <w:rPr>
          <w:rFonts w:eastAsia="Calibri"/>
          <w:i w:val="0"/>
        </w:rPr>
        <w:t xml:space="preserve"> </w:t>
      </w:r>
      <w:r w:rsidR="003C150A" w:rsidRPr="00F34598">
        <w:rPr>
          <w:rFonts w:eastAsia="Calibri"/>
          <w:i w:val="0"/>
        </w:rPr>
        <w:t>член</w:t>
      </w:r>
      <w:r w:rsidR="005F50DC">
        <w:rPr>
          <w:rFonts w:eastAsia="Calibri"/>
          <w:i w:val="0"/>
        </w:rPr>
        <w:t>ов</w:t>
      </w:r>
      <w:r w:rsidR="003C150A" w:rsidRPr="00F34598">
        <w:rPr>
          <w:rFonts w:eastAsia="Calibri"/>
          <w:i w:val="0"/>
        </w:rPr>
        <w:t xml:space="preserve"> СРО </w:t>
      </w:r>
      <w:r w:rsidRPr="00F34598">
        <w:rPr>
          <w:rFonts w:eastAsia="Calibri"/>
          <w:i w:val="0"/>
        </w:rPr>
        <w:t>являются:</w:t>
      </w:r>
    </w:p>
    <w:p w14:paraId="7D0AF3B3" w14:textId="4FE28E9F" w:rsidR="00310541" w:rsidRDefault="00310541" w:rsidP="004F3A5C">
      <w:pPr>
        <w:pStyle w:val="90"/>
        <w:shd w:val="clear" w:color="auto" w:fill="auto"/>
        <w:spacing w:line="312" w:lineRule="auto"/>
        <w:ind w:left="-709" w:firstLine="709"/>
        <w:rPr>
          <w:i w:val="0"/>
        </w:rPr>
      </w:pPr>
      <w:r w:rsidRPr="00310541">
        <w:rPr>
          <w:i w:val="0"/>
        </w:rPr>
        <w:t>содействие созданию условий для эффективного функционирования</w:t>
      </w:r>
      <w:r w:rsidR="00005FFB">
        <w:rPr>
          <w:i w:val="0"/>
        </w:rPr>
        <w:t xml:space="preserve"> СКПК</w:t>
      </w:r>
      <w:r w:rsidRPr="00310541">
        <w:rPr>
          <w:i w:val="0"/>
        </w:rPr>
        <w:t xml:space="preserve"> </w:t>
      </w:r>
      <w:r>
        <w:rPr>
          <w:i w:val="0"/>
        </w:rPr>
        <w:t>и обеспечения их</w:t>
      </w:r>
      <w:r w:rsidRPr="00310541">
        <w:rPr>
          <w:i w:val="0"/>
        </w:rPr>
        <w:t xml:space="preserve"> стабильности</w:t>
      </w:r>
      <w:r>
        <w:rPr>
          <w:i w:val="0"/>
        </w:rPr>
        <w:t>;</w:t>
      </w:r>
    </w:p>
    <w:p w14:paraId="283409AC" w14:textId="77777777" w:rsidR="00D00165" w:rsidRDefault="0065700C" w:rsidP="004F3A5C">
      <w:pPr>
        <w:pStyle w:val="90"/>
        <w:shd w:val="clear" w:color="auto" w:fill="auto"/>
        <w:spacing w:line="312" w:lineRule="auto"/>
        <w:ind w:left="-709" w:firstLine="709"/>
        <w:rPr>
          <w:i w:val="0"/>
        </w:rPr>
      </w:pPr>
      <w:r w:rsidRPr="002079AA">
        <w:rPr>
          <w:i w:val="0"/>
        </w:rPr>
        <w:t xml:space="preserve">эффективное управление рисками, возникающими </w:t>
      </w:r>
      <w:r w:rsidR="00C26097">
        <w:rPr>
          <w:i w:val="0"/>
        </w:rPr>
        <w:t>в деятельности членов СРО</w:t>
      </w:r>
      <w:r w:rsidRPr="002079AA">
        <w:rPr>
          <w:i w:val="0"/>
        </w:rPr>
        <w:t>, в том числе оперативное выявление кризисных ситуаций и противодействие им</w:t>
      </w:r>
      <w:r w:rsidR="00D00165">
        <w:rPr>
          <w:i w:val="0"/>
        </w:rPr>
        <w:t>;</w:t>
      </w:r>
    </w:p>
    <w:p w14:paraId="6F63D7D5" w14:textId="41864D0B" w:rsidR="0065700C" w:rsidRPr="002079AA" w:rsidRDefault="00012CF2" w:rsidP="004F3A5C">
      <w:pPr>
        <w:pStyle w:val="90"/>
        <w:shd w:val="clear" w:color="auto" w:fill="auto"/>
        <w:spacing w:line="312" w:lineRule="auto"/>
        <w:ind w:left="-709" w:firstLine="709"/>
        <w:rPr>
          <w:i w:val="0"/>
        </w:rPr>
      </w:pPr>
      <w:r>
        <w:rPr>
          <w:i w:val="0"/>
        </w:rPr>
        <w:t>оптимизация</w:t>
      </w:r>
      <w:r w:rsidR="00D00165">
        <w:rPr>
          <w:i w:val="0"/>
        </w:rPr>
        <w:t xml:space="preserve"> надзорной нагрузки на </w:t>
      </w:r>
      <w:r w:rsidR="00005FFB">
        <w:rPr>
          <w:i w:val="0"/>
        </w:rPr>
        <w:t>СКПК</w:t>
      </w:r>
      <w:r w:rsidR="00005FFB" w:rsidRPr="00310541">
        <w:rPr>
          <w:i w:val="0"/>
        </w:rPr>
        <w:t xml:space="preserve"> </w:t>
      </w:r>
      <w:r w:rsidR="00D00165">
        <w:rPr>
          <w:i w:val="0"/>
        </w:rPr>
        <w:t>с учетом принципов пропорциональности и риск-ориентированности</w:t>
      </w:r>
      <w:r w:rsidR="00310541">
        <w:rPr>
          <w:i w:val="0"/>
        </w:rPr>
        <w:t>.</w:t>
      </w:r>
      <w:r w:rsidR="0065700C" w:rsidRPr="002079AA">
        <w:rPr>
          <w:i w:val="0"/>
        </w:rPr>
        <w:t xml:space="preserve"> </w:t>
      </w:r>
    </w:p>
    <w:p w14:paraId="645C0A1A" w14:textId="77777777" w:rsidR="0065700C" w:rsidRPr="003A5E43" w:rsidRDefault="0065700C" w:rsidP="004F3A5C">
      <w:pPr>
        <w:pStyle w:val="90"/>
        <w:numPr>
          <w:ilvl w:val="1"/>
          <w:numId w:val="4"/>
        </w:numPr>
        <w:shd w:val="clear" w:color="auto" w:fill="auto"/>
        <w:spacing w:line="312" w:lineRule="auto"/>
        <w:ind w:left="-709" w:firstLine="709"/>
        <w:rPr>
          <w:i w:val="0"/>
          <w:iCs w:val="0"/>
        </w:rPr>
      </w:pPr>
      <w:r w:rsidRPr="003A5E43">
        <w:rPr>
          <w:i w:val="0"/>
        </w:rPr>
        <w:t>При организации и осуществлени</w:t>
      </w:r>
      <w:r w:rsidR="00157827" w:rsidRPr="003A5E43">
        <w:rPr>
          <w:i w:val="0"/>
        </w:rPr>
        <w:t>и</w:t>
      </w:r>
      <w:r w:rsidRPr="003A5E43">
        <w:rPr>
          <w:i w:val="0"/>
        </w:rPr>
        <w:t xml:space="preserve"> </w:t>
      </w:r>
      <w:r w:rsidR="003C150A" w:rsidRPr="003A5E43">
        <w:rPr>
          <w:i w:val="0"/>
        </w:rPr>
        <w:t>контроля за</w:t>
      </w:r>
      <w:r w:rsidR="002610B6" w:rsidRPr="003A5E43">
        <w:rPr>
          <w:i w:val="0"/>
        </w:rPr>
        <w:t xml:space="preserve"> своими </w:t>
      </w:r>
      <w:r w:rsidR="003C150A" w:rsidRPr="003A5E43">
        <w:rPr>
          <w:i w:val="0"/>
        </w:rPr>
        <w:t xml:space="preserve">членами СРО </w:t>
      </w:r>
      <w:r w:rsidRPr="003A5E43">
        <w:rPr>
          <w:i w:val="0"/>
        </w:rPr>
        <w:t>руководств</w:t>
      </w:r>
      <w:r w:rsidR="00667576" w:rsidRPr="003A5E43">
        <w:rPr>
          <w:i w:val="0"/>
        </w:rPr>
        <w:t>ует</w:t>
      </w:r>
      <w:r w:rsidRPr="003A5E43">
        <w:rPr>
          <w:i w:val="0"/>
        </w:rPr>
        <w:t>ся следующими принципами:</w:t>
      </w:r>
    </w:p>
    <w:p w14:paraId="39FC6DDF" w14:textId="77777777" w:rsidR="0065700C" w:rsidRPr="002079AA" w:rsidRDefault="0065700C" w:rsidP="004F3A5C">
      <w:pPr>
        <w:pStyle w:val="20"/>
        <w:shd w:val="clear" w:color="auto" w:fill="auto"/>
        <w:spacing w:line="312" w:lineRule="auto"/>
        <w:ind w:left="-709" w:firstLine="709"/>
        <w:rPr>
          <w:iCs/>
        </w:rPr>
      </w:pPr>
      <w:r w:rsidRPr="002079AA">
        <w:rPr>
          <w:iCs/>
        </w:rPr>
        <w:t>законность – осуществление своих функций в соотве</w:t>
      </w:r>
      <w:r w:rsidR="002610B6">
        <w:rPr>
          <w:iCs/>
        </w:rPr>
        <w:t xml:space="preserve">тствии с </w:t>
      </w:r>
      <w:r w:rsidR="002610B6" w:rsidRPr="002079AA">
        <w:rPr>
          <w:rFonts w:eastAsia="Calibri"/>
        </w:rPr>
        <w:t>требовани</w:t>
      </w:r>
      <w:r w:rsidR="002610B6">
        <w:rPr>
          <w:rFonts w:eastAsia="Calibri"/>
        </w:rPr>
        <w:t>ями</w:t>
      </w:r>
      <w:r w:rsidR="002610B6" w:rsidRPr="002079AA">
        <w:rPr>
          <w:rFonts w:eastAsia="Calibri"/>
        </w:rPr>
        <w:t xml:space="preserve"> законодательства Российской Федерации</w:t>
      </w:r>
      <w:r w:rsidR="002610B6">
        <w:rPr>
          <w:iCs/>
        </w:rPr>
        <w:t>,</w:t>
      </w:r>
      <w:r w:rsidRPr="002079AA">
        <w:rPr>
          <w:iCs/>
        </w:rPr>
        <w:t xml:space="preserve"> нормативны</w:t>
      </w:r>
      <w:r w:rsidR="002610B6">
        <w:rPr>
          <w:iCs/>
        </w:rPr>
        <w:t>х</w:t>
      </w:r>
      <w:r w:rsidRPr="002079AA">
        <w:rPr>
          <w:iCs/>
        </w:rPr>
        <w:t xml:space="preserve"> акт</w:t>
      </w:r>
      <w:r w:rsidR="002610B6">
        <w:rPr>
          <w:iCs/>
        </w:rPr>
        <w:t>ов</w:t>
      </w:r>
      <w:r w:rsidRPr="002079AA">
        <w:rPr>
          <w:iCs/>
        </w:rPr>
        <w:t xml:space="preserve"> Банка России;</w:t>
      </w:r>
    </w:p>
    <w:p w14:paraId="240FE977" w14:textId="77777777" w:rsidR="0065700C" w:rsidRPr="002079AA" w:rsidRDefault="0065700C" w:rsidP="004F3A5C">
      <w:pPr>
        <w:pStyle w:val="20"/>
        <w:shd w:val="clear" w:color="auto" w:fill="auto"/>
        <w:spacing w:line="312" w:lineRule="auto"/>
        <w:ind w:left="-709" w:firstLine="709"/>
        <w:rPr>
          <w:iCs/>
        </w:rPr>
      </w:pPr>
      <w:r w:rsidRPr="002079AA">
        <w:rPr>
          <w:iCs/>
        </w:rPr>
        <w:t xml:space="preserve">риск-ориентированность – осуществление </w:t>
      </w:r>
      <w:r w:rsidR="002610B6">
        <w:rPr>
          <w:iCs/>
        </w:rPr>
        <w:t>контроль</w:t>
      </w:r>
      <w:r w:rsidRPr="002079AA">
        <w:rPr>
          <w:iCs/>
        </w:rPr>
        <w:t xml:space="preserve">ных мероприятий с различной периодичностью, интенсивностью и концентрацией на выявленных рисках </w:t>
      </w:r>
      <w:r w:rsidR="002610B6">
        <w:rPr>
          <w:iCs/>
        </w:rPr>
        <w:t>членов СРО</w:t>
      </w:r>
      <w:r w:rsidRPr="002079AA">
        <w:rPr>
          <w:iCs/>
        </w:rPr>
        <w:t xml:space="preserve"> в зависимости от риск-профиля </w:t>
      </w:r>
      <w:r w:rsidR="002610B6">
        <w:rPr>
          <w:iCs/>
        </w:rPr>
        <w:t>члена СРО</w:t>
      </w:r>
      <w:r w:rsidRPr="002079AA">
        <w:rPr>
          <w:iCs/>
        </w:rPr>
        <w:t>;</w:t>
      </w:r>
    </w:p>
    <w:p w14:paraId="117C51D3" w14:textId="71CAECDB" w:rsidR="0065700C" w:rsidRPr="002079AA" w:rsidRDefault="0065700C" w:rsidP="004F3A5C">
      <w:pPr>
        <w:pStyle w:val="20"/>
        <w:shd w:val="clear" w:color="auto" w:fill="auto"/>
        <w:spacing w:line="312" w:lineRule="auto"/>
        <w:ind w:left="-709" w:firstLine="709"/>
        <w:rPr>
          <w:iCs/>
        </w:rPr>
      </w:pPr>
      <w:r w:rsidRPr="002079AA">
        <w:rPr>
          <w:iCs/>
        </w:rPr>
        <w:t>проп</w:t>
      </w:r>
      <w:r w:rsidR="002610B6">
        <w:rPr>
          <w:iCs/>
        </w:rPr>
        <w:t>орциональность – осуществление контроль</w:t>
      </w:r>
      <w:r w:rsidR="002610B6" w:rsidRPr="002079AA">
        <w:rPr>
          <w:iCs/>
        </w:rPr>
        <w:t>ных</w:t>
      </w:r>
      <w:r w:rsidRPr="002079AA">
        <w:rPr>
          <w:iCs/>
        </w:rPr>
        <w:t xml:space="preserve"> мероприятий с различной периодичностью и интенсивностью в зависимости от категории «размер и значимость» </w:t>
      </w:r>
      <w:r w:rsidR="002610B6">
        <w:rPr>
          <w:iCs/>
        </w:rPr>
        <w:t>члена СРО</w:t>
      </w:r>
      <w:r w:rsidR="00F629B1">
        <w:rPr>
          <w:iCs/>
        </w:rPr>
        <w:t xml:space="preserve">, с учетом </w:t>
      </w:r>
      <w:proofErr w:type="spellStart"/>
      <w:r w:rsidR="00F629B1">
        <w:rPr>
          <w:iCs/>
        </w:rPr>
        <w:t>надзорно</w:t>
      </w:r>
      <w:proofErr w:type="spellEnd"/>
      <w:r w:rsidR="00F629B1">
        <w:rPr>
          <w:iCs/>
        </w:rPr>
        <w:t>-</w:t>
      </w:r>
      <w:r w:rsidR="0021197E">
        <w:rPr>
          <w:iCs/>
        </w:rPr>
        <w:t xml:space="preserve">регулятивных </w:t>
      </w:r>
      <w:r w:rsidR="00F629B1">
        <w:rPr>
          <w:iCs/>
        </w:rPr>
        <w:t xml:space="preserve">функций </w:t>
      </w:r>
      <w:r w:rsidR="00F31900">
        <w:rPr>
          <w:iCs/>
        </w:rPr>
        <w:t xml:space="preserve">Банка России </w:t>
      </w:r>
      <w:r w:rsidR="005F50DC">
        <w:rPr>
          <w:iCs/>
        </w:rPr>
        <w:t xml:space="preserve">и </w:t>
      </w:r>
      <w:r w:rsidR="005F50DC">
        <w:rPr>
          <w:iCs/>
        </w:rPr>
        <w:lastRenderedPageBreak/>
        <w:t xml:space="preserve">СРО </w:t>
      </w:r>
      <w:r w:rsidR="00F31900">
        <w:rPr>
          <w:iCs/>
        </w:rPr>
        <w:t xml:space="preserve">в отношении </w:t>
      </w:r>
      <w:r w:rsidR="00876642">
        <w:rPr>
          <w:iCs/>
        </w:rPr>
        <w:t>СКПК</w:t>
      </w:r>
      <w:r w:rsidRPr="002079AA">
        <w:rPr>
          <w:iCs/>
        </w:rPr>
        <w:t>;</w:t>
      </w:r>
    </w:p>
    <w:p w14:paraId="65F5CC1B" w14:textId="77777777" w:rsidR="00235E53" w:rsidRDefault="0065700C" w:rsidP="004F3A5C">
      <w:pPr>
        <w:pStyle w:val="20"/>
        <w:shd w:val="clear" w:color="auto" w:fill="auto"/>
        <w:spacing w:line="312" w:lineRule="auto"/>
        <w:ind w:left="-709" w:firstLine="709"/>
        <w:rPr>
          <w:iCs/>
        </w:rPr>
      </w:pPr>
      <w:r w:rsidRPr="002079AA">
        <w:rPr>
          <w:iCs/>
        </w:rPr>
        <w:t xml:space="preserve">непрерывность </w:t>
      </w:r>
      <w:r w:rsidR="00B24F0F">
        <w:rPr>
          <w:iCs/>
        </w:rPr>
        <w:t>контроля</w:t>
      </w:r>
      <w:r w:rsidRPr="002079AA">
        <w:rPr>
          <w:iCs/>
        </w:rPr>
        <w:t xml:space="preserve"> – осуществление на постоянной основе </w:t>
      </w:r>
      <w:r w:rsidR="00243324">
        <w:rPr>
          <w:iCs/>
        </w:rPr>
        <w:t xml:space="preserve">мониторинга деятельности членов СРО </w:t>
      </w:r>
      <w:r w:rsidRPr="00B540FC">
        <w:rPr>
          <w:iCs/>
        </w:rPr>
        <w:t>в порядке и сроки</w:t>
      </w:r>
      <w:r w:rsidRPr="002079AA">
        <w:rPr>
          <w:iCs/>
        </w:rPr>
        <w:t xml:space="preserve">, определенные Стандартом, с момента включения </w:t>
      </w:r>
      <w:r w:rsidR="005F50DC">
        <w:rPr>
          <w:iCs/>
        </w:rPr>
        <w:t xml:space="preserve">СКПК </w:t>
      </w:r>
      <w:r w:rsidRPr="002079AA">
        <w:rPr>
          <w:iCs/>
        </w:rPr>
        <w:t xml:space="preserve">в реестр </w:t>
      </w:r>
      <w:r w:rsidR="00B24F0F">
        <w:rPr>
          <w:iCs/>
        </w:rPr>
        <w:t xml:space="preserve">членов СРО </w:t>
      </w:r>
      <w:r w:rsidRPr="002079AA">
        <w:rPr>
          <w:iCs/>
        </w:rPr>
        <w:t>до момента исключения из реестра.</w:t>
      </w:r>
      <w:r w:rsidR="00235E53" w:rsidRPr="00235E53">
        <w:rPr>
          <w:iCs/>
        </w:rPr>
        <w:t xml:space="preserve"> </w:t>
      </w:r>
    </w:p>
    <w:p w14:paraId="695BCC17" w14:textId="386404DB" w:rsidR="0065700C" w:rsidRPr="00C70BF4" w:rsidRDefault="00235E53" w:rsidP="00EA604B">
      <w:pPr>
        <w:pStyle w:val="20"/>
        <w:numPr>
          <w:ilvl w:val="1"/>
          <w:numId w:val="4"/>
        </w:numPr>
        <w:shd w:val="clear" w:color="auto" w:fill="auto"/>
        <w:spacing w:line="312" w:lineRule="auto"/>
        <w:rPr>
          <w:iCs/>
        </w:rPr>
      </w:pPr>
      <w:r w:rsidRPr="004B7EC0">
        <w:rPr>
          <w:iCs/>
        </w:rPr>
        <w:t>Настоящий Стандарт вступает в силу (действие</w:t>
      </w:r>
      <w:r w:rsidRPr="00C70BF4">
        <w:rPr>
          <w:iCs/>
        </w:rPr>
        <w:t xml:space="preserve">) </w:t>
      </w:r>
      <w:r w:rsidRPr="00C70BF4">
        <w:rPr>
          <w:iCs/>
          <w:lang w:val="en-US"/>
        </w:rPr>
        <w:t>c</w:t>
      </w:r>
      <w:r w:rsidRPr="00EA604B">
        <w:rPr>
          <w:iCs/>
        </w:rPr>
        <w:t xml:space="preserve"> 1 апреля 2025 года.</w:t>
      </w:r>
    </w:p>
    <w:p w14:paraId="0F2D89DF" w14:textId="19E06A9C" w:rsidR="0065700C" w:rsidRPr="0035300F" w:rsidRDefault="0065700C" w:rsidP="00EA604B">
      <w:pPr>
        <w:pStyle w:val="20"/>
        <w:numPr>
          <w:ilvl w:val="0"/>
          <w:numId w:val="3"/>
        </w:numPr>
        <w:shd w:val="clear" w:color="auto" w:fill="auto"/>
        <w:spacing w:before="120" w:after="120" w:line="360" w:lineRule="auto"/>
        <w:ind w:left="-709" w:firstLine="709"/>
        <w:jc w:val="center"/>
        <w:rPr>
          <w:iCs/>
        </w:rPr>
      </w:pPr>
      <w:bookmarkStart w:id="0" w:name="_Toc501990302"/>
      <w:r w:rsidRPr="00EA604B">
        <w:rPr>
          <w:b/>
          <w:bCs/>
          <w:iCs/>
        </w:rPr>
        <w:t xml:space="preserve">Участники </w:t>
      </w:r>
      <w:r w:rsidR="001B5B62" w:rsidRPr="00EA604B">
        <w:rPr>
          <w:b/>
          <w:bCs/>
          <w:iCs/>
        </w:rPr>
        <w:t>контрольной деятельности</w:t>
      </w:r>
      <w:r w:rsidRPr="00EA604B">
        <w:rPr>
          <w:b/>
          <w:bCs/>
          <w:iCs/>
        </w:rPr>
        <w:t xml:space="preserve">, источники информации для целей </w:t>
      </w:r>
      <w:r w:rsidR="00B24F0F" w:rsidRPr="00EA604B">
        <w:rPr>
          <w:b/>
          <w:bCs/>
          <w:iCs/>
        </w:rPr>
        <w:t>контроля</w:t>
      </w:r>
      <w:bookmarkEnd w:id="0"/>
    </w:p>
    <w:p w14:paraId="4B84013F" w14:textId="77777777" w:rsidR="00FC647D" w:rsidRPr="00FC647D" w:rsidRDefault="00FC647D" w:rsidP="004F3A5C">
      <w:pPr>
        <w:pStyle w:val="ac"/>
        <w:widowControl w:val="0"/>
        <w:numPr>
          <w:ilvl w:val="0"/>
          <w:numId w:val="4"/>
        </w:numPr>
        <w:spacing w:line="312" w:lineRule="auto"/>
        <w:ind w:left="-709" w:firstLine="709"/>
        <w:contextualSpacing w:val="0"/>
        <w:jc w:val="both"/>
        <w:rPr>
          <w:iCs/>
          <w:vanish/>
          <w:sz w:val="28"/>
          <w:szCs w:val="28"/>
          <w:lang w:eastAsia="en-US"/>
        </w:rPr>
      </w:pPr>
    </w:p>
    <w:p w14:paraId="1573417B" w14:textId="5703E564" w:rsidR="0065700C" w:rsidRPr="00FC647D" w:rsidRDefault="001B5B62" w:rsidP="004F3A5C">
      <w:pPr>
        <w:pStyle w:val="90"/>
        <w:numPr>
          <w:ilvl w:val="1"/>
          <w:numId w:val="4"/>
        </w:numPr>
        <w:shd w:val="clear" w:color="auto" w:fill="auto"/>
        <w:spacing w:line="312" w:lineRule="auto"/>
        <w:ind w:left="-709" w:firstLine="709"/>
        <w:rPr>
          <w:i w:val="0"/>
        </w:rPr>
      </w:pPr>
      <w:r w:rsidRPr="00FC647D">
        <w:rPr>
          <w:i w:val="0"/>
        </w:rPr>
        <w:t>Участник</w:t>
      </w:r>
      <w:r w:rsidR="00157827" w:rsidRPr="00FC647D">
        <w:rPr>
          <w:i w:val="0"/>
        </w:rPr>
        <w:t>ами</w:t>
      </w:r>
      <w:r w:rsidRPr="00FC647D">
        <w:rPr>
          <w:i w:val="0"/>
        </w:rPr>
        <w:t xml:space="preserve"> контрольной деятельности в отношении членов СРО</w:t>
      </w:r>
      <w:r w:rsidR="00157827" w:rsidRPr="00FC647D">
        <w:rPr>
          <w:i w:val="0"/>
        </w:rPr>
        <w:t xml:space="preserve"> являются:</w:t>
      </w:r>
    </w:p>
    <w:p w14:paraId="01A3D1AC" w14:textId="32D5EAA4" w:rsidR="0065700C" w:rsidRPr="00FC647D" w:rsidRDefault="00157827" w:rsidP="004F3A5C">
      <w:pPr>
        <w:pStyle w:val="90"/>
        <w:numPr>
          <w:ilvl w:val="2"/>
          <w:numId w:val="4"/>
        </w:numPr>
        <w:shd w:val="clear" w:color="auto" w:fill="auto"/>
        <w:spacing w:line="312" w:lineRule="auto"/>
        <w:ind w:left="-709" w:firstLine="709"/>
        <w:rPr>
          <w:i w:val="0"/>
        </w:rPr>
      </w:pPr>
      <w:r w:rsidRPr="00FC647D">
        <w:rPr>
          <w:i w:val="0"/>
        </w:rPr>
        <w:t>в</w:t>
      </w:r>
      <w:r w:rsidR="001B5B62" w:rsidRPr="00FC647D">
        <w:rPr>
          <w:i w:val="0"/>
        </w:rPr>
        <w:t xml:space="preserve"> части осуществления процедур мониторинга</w:t>
      </w:r>
      <w:r w:rsidR="00E302F3" w:rsidRPr="00FC647D">
        <w:rPr>
          <w:i w:val="0"/>
        </w:rPr>
        <w:t xml:space="preserve"> и проверки</w:t>
      </w:r>
      <w:r w:rsidR="001B5B62" w:rsidRPr="00FC647D">
        <w:rPr>
          <w:i w:val="0"/>
        </w:rPr>
        <w:t>:</w:t>
      </w:r>
    </w:p>
    <w:p w14:paraId="4FDD49AF" w14:textId="2873F392" w:rsidR="00EF6E17" w:rsidRDefault="00EF6E17" w:rsidP="004F3A5C">
      <w:pPr>
        <w:spacing w:line="312" w:lineRule="auto"/>
        <w:ind w:left="-709" w:firstLine="709"/>
        <w:jc w:val="both"/>
        <w:rPr>
          <w:rFonts w:eastAsia="Calibri"/>
          <w:sz w:val="28"/>
          <w:szCs w:val="28"/>
        </w:rPr>
      </w:pPr>
      <w:r>
        <w:rPr>
          <w:rFonts w:eastAsia="Calibri"/>
          <w:sz w:val="28"/>
          <w:szCs w:val="28"/>
        </w:rPr>
        <w:t>сотрудники СРО;</w:t>
      </w:r>
    </w:p>
    <w:p w14:paraId="04AF59A0" w14:textId="35C13364" w:rsidR="005200BE" w:rsidRDefault="001B5B62" w:rsidP="004F3A5C">
      <w:pPr>
        <w:spacing w:line="312" w:lineRule="auto"/>
        <w:ind w:left="-709" w:firstLine="709"/>
        <w:jc w:val="both"/>
        <w:rPr>
          <w:rFonts w:eastAsia="Calibri"/>
          <w:sz w:val="28"/>
          <w:szCs w:val="28"/>
        </w:rPr>
      </w:pPr>
      <w:r>
        <w:rPr>
          <w:rFonts w:eastAsia="Calibri"/>
          <w:sz w:val="28"/>
          <w:szCs w:val="28"/>
        </w:rPr>
        <w:t xml:space="preserve">члены </w:t>
      </w:r>
      <w:r w:rsidR="00BF0991">
        <w:rPr>
          <w:rFonts w:eastAsia="Calibri"/>
          <w:sz w:val="28"/>
          <w:szCs w:val="28"/>
        </w:rPr>
        <w:t>к</w:t>
      </w:r>
      <w:r>
        <w:rPr>
          <w:rFonts w:eastAsia="Calibri"/>
          <w:sz w:val="28"/>
          <w:szCs w:val="28"/>
        </w:rPr>
        <w:t xml:space="preserve">онтрольного </w:t>
      </w:r>
      <w:r w:rsidR="0068134E">
        <w:rPr>
          <w:rFonts w:eastAsia="Calibri"/>
          <w:sz w:val="28"/>
          <w:szCs w:val="28"/>
        </w:rPr>
        <w:t xml:space="preserve">органа </w:t>
      </w:r>
      <w:r>
        <w:rPr>
          <w:rFonts w:eastAsia="Calibri"/>
          <w:sz w:val="28"/>
          <w:szCs w:val="28"/>
        </w:rPr>
        <w:t>СРО</w:t>
      </w:r>
      <w:r w:rsidR="005200BE">
        <w:rPr>
          <w:rFonts w:eastAsia="Calibri"/>
          <w:sz w:val="28"/>
          <w:szCs w:val="28"/>
        </w:rPr>
        <w:t>;</w:t>
      </w:r>
    </w:p>
    <w:p w14:paraId="560E140F" w14:textId="77777777" w:rsidR="007F7BD3" w:rsidRDefault="005200BE" w:rsidP="004F3A5C">
      <w:pPr>
        <w:spacing w:line="312" w:lineRule="auto"/>
        <w:ind w:left="-709" w:firstLine="709"/>
        <w:jc w:val="both"/>
        <w:rPr>
          <w:rFonts w:eastAsia="Calibri"/>
          <w:sz w:val="28"/>
          <w:szCs w:val="28"/>
        </w:rPr>
      </w:pPr>
      <w:r>
        <w:rPr>
          <w:rFonts w:eastAsia="Calibri"/>
          <w:sz w:val="28"/>
          <w:szCs w:val="28"/>
        </w:rPr>
        <w:t>э</w:t>
      </w:r>
      <w:r w:rsidRPr="005200BE">
        <w:rPr>
          <w:rFonts w:eastAsia="Calibri"/>
          <w:sz w:val="28"/>
          <w:szCs w:val="28"/>
        </w:rPr>
        <w:t>ксперт</w:t>
      </w:r>
      <w:r w:rsidR="00594C80">
        <w:rPr>
          <w:rFonts w:eastAsia="Calibri"/>
          <w:sz w:val="28"/>
          <w:szCs w:val="28"/>
        </w:rPr>
        <w:t>ы</w:t>
      </w:r>
      <w:r w:rsidRPr="005200BE">
        <w:rPr>
          <w:rFonts w:eastAsia="Calibri"/>
          <w:sz w:val="28"/>
          <w:szCs w:val="28"/>
        </w:rPr>
        <w:t xml:space="preserve"> –</w:t>
      </w:r>
      <w:r w:rsidR="00E302F3">
        <w:rPr>
          <w:rFonts w:eastAsia="Calibri"/>
          <w:sz w:val="28"/>
          <w:szCs w:val="28"/>
        </w:rPr>
        <w:t xml:space="preserve"> физическ</w:t>
      </w:r>
      <w:r w:rsidR="00594C80">
        <w:rPr>
          <w:rFonts w:eastAsia="Calibri"/>
          <w:sz w:val="28"/>
          <w:szCs w:val="28"/>
        </w:rPr>
        <w:t>ие</w:t>
      </w:r>
      <w:r w:rsidRPr="005200BE">
        <w:rPr>
          <w:rFonts w:eastAsia="Calibri"/>
          <w:sz w:val="28"/>
          <w:szCs w:val="28"/>
        </w:rPr>
        <w:t xml:space="preserve"> лиц</w:t>
      </w:r>
      <w:r w:rsidR="00594C80">
        <w:rPr>
          <w:rFonts w:eastAsia="Calibri"/>
          <w:sz w:val="28"/>
          <w:szCs w:val="28"/>
        </w:rPr>
        <w:t>а</w:t>
      </w:r>
      <w:r w:rsidRPr="005200BE">
        <w:rPr>
          <w:rFonts w:eastAsia="Calibri"/>
          <w:sz w:val="28"/>
          <w:szCs w:val="28"/>
        </w:rPr>
        <w:t>, котор</w:t>
      </w:r>
      <w:r w:rsidR="00594C80">
        <w:rPr>
          <w:rFonts w:eastAsia="Calibri"/>
          <w:sz w:val="28"/>
          <w:szCs w:val="28"/>
        </w:rPr>
        <w:t>ы</w:t>
      </w:r>
      <w:r w:rsidRPr="005200BE">
        <w:rPr>
          <w:rFonts w:eastAsia="Calibri"/>
          <w:sz w:val="28"/>
          <w:szCs w:val="28"/>
        </w:rPr>
        <w:t>е облада</w:t>
      </w:r>
      <w:r w:rsidR="00594C80">
        <w:rPr>
          <w:rFonts w:eastAsia="Calibri"/>
          <w:sz w:val="28"/>
          <w:szCs w:val="28"/>
        </w:rPr>
        <w:t>ю</w:t>
      </w:r>
      <w:r w:rsidRPr="005200BE">
        <w:rPr>
          <w:rFonts w:eastAsia="Calibri"/>
          <w:sz w:val="28"/>
          <w:szCs w:val="28"/>
        </w:rPr>
        <w:t>т специальными знаниями в определенной области (квалифицированны</w:t>
      </w:r>
      <w:r w:rsidR="00594C80">
        <w:rPr>
          <w:rFonts w:eastAsia="Calibri"/>
          <w:sz w:val="28"/>
          <w:szCs w:val="28"/>
        </w:rPr>
        <w:t>е</w:t>
      </w:r>
      <w:r w:rsidRPr="005200BE">
        <w:rPr>
          <w:rFonts w:eastAsia="Calibri"/>
          <w:sz w:val="28"/>
          <w:szCs w:val="28"/>
        </w:rPr>
        <w:t xml:space="preserve"> специалист</w:t>
      </w:r>
      <w:r w:rsidR="00594C80">
        <w:rPr>
          <w:rFonts w:eastAsia="Calibri"/>
          <w:sz w:val="28"/>
          <w:szCs w:val="28"/>
        </w:rPr>
        <w:t>ы</w:t>
      </w:r>
      <w:r w:rsidRPr="005200BE">
        <w:rPr>
          <w:rFonts w:eastAsia="Calibri"/>
          <w:sz w:val="28"/>
          <w:szCs w:val="28"/>
        </w:rPr>
        <w:t>), привлекаемы</w:t>
      </w:r>
      <w:r w:rsidR="00594C80">
        <w:rPr>
          <w:rFonts w:eastAsia="Calibri"/>
          <w:sz w:val="28"/>
          <w:szCs w:val="28"/>
        </w:rPr>
        <w:t>е</w:t>
      </w:r>
      <w:r w:rsidRPr="005200BE">
        <w:rPr>
          <w:rFonts w:eastAsia="Calibri"/>
          <w:sz w:val="28"/>
          <w:szCs w:val="28"/>
        </w:rPr>
        <w:t xml:space="preserve"> для исследования, консультирования, выработки суждений, заключений, предложений, проведения экспертизы по поставленным перед ним</w:t>
      </w:r>
      <w:r w:rsidR="00594C80">
        <w:rPr>
          <w:rFonts w:eastAsia="Calibri"/>
          <w:sz w:val="28"/>
          <w:szCs w:val="28"/>
        </w:rPr>
        <w:t>и</w:t>
      </w:r>
      <w:r w:rsidRPr="005200BE">
        <w:rPr>
          <w:rFonts w:eastAsia="Calibri"/>
          <w:sz w:val="28"/>
          <w:szCs w:val="28"/>
        </w:rPr>
        <w:t xml:space="preserve"> вопросам, являющимся предметом</w:t>
      </w:r>
      <w:r w:rsidR="00E302F3">
        <w:rPr>
          <w:rFonts w:eastAsia="Calibri"/>
          <w:sz w:val="28"/>
          <w:szCs w:val="28"/>
        </w:rPr>
        <w:t xml:space="preserve"> мониторинга и (или)</w:t>
      </w:r>
      <w:r w:rsidRPr="005200BE">
        <w:rPr>
          <w:rFonts w:eastAsia="Calibri"/>
          <w:sz w:val="28"/>
          <w:szCs w:val="28"/>
        </w:rPr>
        <w:t xml:space="preserve"> проверки, и требующим специальных знаний</w:t>
      </w:r>
      <w:r w:rsidR="007F7BD3">
        <w:rPr>
          <w:rFonts w:eastAsia="Calibri"/>
          <w:sz w:val="28"/>
          <w:szCs w:val="28"/>
        </w:rPr>
        <w:t>;</w:t>
      </w:r>
    </w:p>
    <w:p w14:paraId="75246CFA" w14:textId="77777777" w:rsidR="00104FF9" w:rsidRDefault="007F7BD3" w:rsidP="004F3A5C">
      <w:pPr>
        <w:spacing w:line="312" w:lineRule="auto"/>
        <w:ind w:left="-709" w:firstLine="709"/>
        <w:jc w:val="both"/>
        <w:rPr>
          <w:rFonts w:eastAsia="Calibri"/>
          <w:sz w:val="28"/>
          <w:szCs w:val="28"/>
        </w:rPr>
      </w:pPr>
      <w:r w:rsidRPr="007F7BD3">
        <w:rPr>
          <w:rFonts w:eastAsia="Calibri"/>
          <w:sz w:val="28"/>
          <w:szCs w:val="28"/>
        </w:rPr>
        <w:t xml:space="preserve">ревизионные союзы сельскохозяйственных кооперативов для осуществления ревизии финансово-хозяйственной деятельности </w:t>
      </w:r>
      <w:r>
        <w:rPr>
          <w:rFonts w:eastAsia="Calibri"/>
          <w:sz w:val="28"/>
          <w:szCs w:val="28"/>
        </w:rPr>
        <w:t>СКПК</w:t>
      </w:r>
      <w:r w:rsidRPr="007F7BD3">
        <w:rPr>
          <w:rFonts w:eastAsia="Calibri"/>
          <w:sz w:val="28"/>
          <w:szCs w:val="28"/>
        </w:rPr>
        <w:t xml:space="preserve"> в рамках проводимых проверок членов </w:t>
      </w:r>
      <w:r>
        <w:rPr>
          <w:rFonts w:eastAsia="Calibri"/>
          <w:sz w:val="28"/>
          <w:szCs w:val="28"/>
        </w:rPr>
        <w:t>СРО</w:t>
      </w:r>
      <w:r w:rsidR="005200BE" w:rsidRPr="005200BE">
        <w:rPr>
          <w:rFonts w:eastAsia="Calibri"/>
          <w:sz w:val="28"/>
          <w:szCs w:val="28"/>
        </w:rPr>
        <w:t xml:space="preserve">. </w:t>
      </w:r>
    </w:p>
    <w:p w14:paraId="1175B87F" w14:textId="77777777" w:rsidR="00D00165" w:rsidRPr="005200BE" w:rsidRDefault="005200BE" w:rsidP="004F3A5C">
      <w:pPr>
        <w:spacing w:line="312" w:lineRule="auto"/>
        <w:ind w:left="-709" w:firstLine="709"/>
        <w:jc w:val="both"/>
        <w:rPr>
          <w:rFonts w:eastAsia="Calibri"/>
          <w:sz w:val="28"/>
          <w:szCs w:val="28"/>
        </w:rPr>
      </w:pPr>
      <w:r w:rsidRPr="005200BE">
        <w:rPr>
          <w:rFonts w:eastAsia="Calibri"/>
          <w:sz w:val="28"/>
          <w:szCs w:val="28"/>
        </w:rPr>
        <w:t>В качестве эксперта может быть привлечено любое незаинтересованное в исходе проверки лицо,</w:t>
      </w:r>
      <w:r w:rsidR="00822693">
        <w:rPr>
          <w:rFonts w:eastAsia="Calibri"/>
          <w:sz w:val="28"/>
          <w:szCs w:val="28"/>
        </w:rPr>
        <w:t xml:space="preserve"> работающее</w:t>
      </w:r>
      <w:r w:rsidRPr="005200BE">
        <w:rPr>
          <w:rFonts w:eastAsia="Calibri"/>
          <w:sz w:val="28"/>
          <w:szCs w:val="28"/>
        </w:rPr>
        <w:t xml:space="preserve"> на основании заключаемого с ним</w:t>
      </w:r>
      <w:r w:rsidR="00104FF9">
        <w:rPr>
          <w:rFonts w:eastAsia="Calibri"/>
          <w:sz w:val="28"/>
          <w:szCs w:val="28"/>
        </w:rPr>
        <w:t xml:space="preserve"> трудового и (или)</w:t>
      </w:r>
      <w:r w:rsidRPr="005200BE">
        <w:rPr>
          <w:rFonts w:eastAsia="Calibri"/>
          <w:sz w:val="28"/>
          <w:szCs w:val="28"/>
        </w:rPr>
        <w:t xml:space="preserve"> гражданско-правового договора.</w:t>
      </w:r>
    </w:p>
    <w:p w14:paraId="6C339569" w14:textId="0BF8A52B" w:rsidR="001B5B62" w:rsidRPr="00FC647D" w:rsidRDefault="00594C80" w:rsidP="004F3A5C">
      <w:pPr>
        <w:pStyle w:val="90"/>
        <w:numPr>
          <w:ilvl w:val="2"/>
          <w:numId w:val="4"/>
        </w:numPr>
        <w:shd w:val="clear" w:color="auto" w:fill="auto"/>
        <w:spacing w:line="312" w:lineRule="auto"/>
        <w:ind w:left="-709" w:firstLine="709"/>
        <w:rPr>
          <w:i w:val="0"/>
        </w:rPr>
      </w:pPr>
      <w:r w:rsidRPr="00FC647D">
        <w:rPr>
          <w:i w:val="0"/>
        </w:rPr>
        <w:t>в</w:t>
      </w:r>
      <w:r w:rsidR="005200BE" w:rsidRPr="00FC647D">
        <w:rPr>
          <w:i w:val="0"/>
        </w:rPr>
        <w:t xml:space="preserve"> части применения мер воздействия:</w:t>
      </w:r>
    </w:p>
    <w:p w14:paraId="11F7BC9B" w14:textId="2AF26212" w:rsidR="001260D7" w:rsidRDefault="004527D6" w:rsidP="004F3A5C">
      <w:pPr>
        <w:spacing w:line="312" w:lineRule="auto"/>
        <w:ind w:left="-709" w:firstLine="709"/>
        <w:jc w:val="both"/>
        <w:rPr>
          <w:rFonts w:eastAsia="Calibri"/>
          <w:sz w:val="28"/>
          <w:szCs w:val="28"/>
        </w:rPr>
      </w:pPr>
      <w:r>
        <w:rPr>
          <w:rFonts w:eastAsia="Calibri"/>
          <w:sz w:val="28"/>
          <w:szCs w:val="28"/>
        </w:rPr>
        <w:t>ч</w:t>
      </w:r>
      <w:r w:rsidR="005200BE">
        <w:rPr>
          <w:rFonts w:eastAsia="Calibri"/>
          <w:sz w:val="28"/>
          <w:szCs w:val="28"/>
        </w:rPr>
        <w:t xml:space="preserve">лены </w:t>
      </w:r>
      <w:r w:rsidR="0068134E">
        <w:rPr>
          <w:rFonts w:eastAsia="Calibri"/>
          <w:sz w:val="28"/>
          <w:szCs w:val="28"/>
        </w:rPr>
        <w:t>органа</w:t>
      </w:r>
      <w:r w:rsidR="005200BE">
        <w:rPr>
          <w:rFonts w:eastAsia="Calibri"/>
          <w:sz w:val="28"/>
          <w:szCs w:val="28"/>
        </w:rPr>
        <w:t xml:space="preserve"> СРО</w:t>
      </w:r>
      <w:r w:rsidR="0068134E">
        <w:rPr>
          <w:rFonts w:eastAsia="Calibri"/>
          <w:sz w:val="28"/>
          <w:szCs w:val="28"/>
        </w:rPr>
        <w:t xml:space="preserve"> </w:t>
      </w:r>
      <w:r w:rsidR="0068134E" w:rsidRPr="0068134E">
        <w:rPr>
          <w:rFonts w:eastAsia="Calibri"/>
          <w:sz w:val="28"/>
          <w:szCs w:val="28"/>
        </w:rPr>
        <w:t>по рассмотрению дел о применении мер в отношении членов саморегулируемой организации</w:t>
      </w:r>
      <w:r w:rsidR="001260D7">
        <w:rPr>
          <w:rFonts w:eastAsia="Calibri"/>
          <w:sz w:val="28"/>
          <w:szCs w:val="28"/>
        </w:rPr>
        <w:t>;</w:t>
      </w:r>
    </w:p>
    <w:p w14:paraId="680B49AB" w14:textId="06661219" w:rsidR="0065700C" w:rsidRPr="002079AA" w:rsidRDefault="004527D6" w:rsidP="004F3A5C">
      <w:pPr>
        <w:spacing w:line="312" w:lineRule="auto"/>
        <w:ind w:left="-709" w:firstLine="709"/>
        <w:jc w:val="both"/>
        <w:rPr>
          <w:rFonts w:eastAsia="Calibri"/>
          <w:sz w:val="28"/>
          <w:szCs w:val="28"/>
        </w:rPr>
      </w:pPr>
      <w:r>
        <w:rPr>
          <w:rFonts w:eastAsia="Calibri"/>
          <w:sz w:val="28"/>
          <w:szCs w:val="28"/>
        </w:rPr>
        <w:t>ч</w:t>
      </w:r>
      <w:r w:rsidR="001260D7">
        <w:rPr>
          <w:rFonts w:eastAsia="Calibri"/>
          <w:sz w:val="28"/>
          <w:szCs w:val="28"/>
        </w:rPr>
        <w:t>лены постоянно действующего</w:t>
      </w:r>
      <w:r w:rsidR="001260D7" w:rsidRPr="001260D7">
        <w:rPr>
          <w:rFonts w:eastAsia="Calibri"/>
          <w:sz w:val="28"/>
          <w:szCs w:val="28"/>
        </w:rPr>
        <w:t xml:space="preserve"> коллегиальн</w:t>
      </w:r>
      <w:r w:rsidR="001260D7">
        <w:rPr>
          <w:rFonts w:eastAsia="Calibri"/>
          <w:sz w:val="28"/>
          <w:szCs w:val="28"/>
        </w:rPr>
        <w:t>ого</w:t>
      </w:r>
      <w:r w:rsidR="001260D7" w:rsidRPr="001260D7">
        <w:rPr>
          <w:rFonts w:eastAsia="Calibri"/>
          <w:sz w:val="28"/>
          <w:szCs w:val="28"/>
        </w:rPr>
        <w:t xml:space="preserve"> орган</w:t>
      </w:r>
      <w:r w:rsidR="001260D7">
        <w:rPr>
          <w:rFonts w:eastAsia="Calibri"/>
          <w:sz w:val="28"/>
          <w:szCs w:val="28"/>
        </w:rPr>
        <w:t>а</w:t>
      </w:r>
      <w:r w:rsidR="001260D7" w:rsidRPr="001260D7">
        <w:rPr>
          <w:rFonts w:eastAsia="Calibri"/>
          <w:sz w:val="28"/>
          <w:szCs w:val="28"/>
        </w:rPr>
        <w:t xml:space="preserve"> управления </w:t>
      </w:r>
      <w:r w:rsidR="001260D7">
        <w:rPr>
          <w:rFonts w:eastAsia="Calibri"/>
          <w:sz w:val="28"/>
          <w:szCs w:val="28"/>
        </w:rPr>
        <w:t>СРО</w:t>
      </w:r>
      <w:r w:rsidR="0065700C" w:rsidRPr="002079AA">
        <w:rPr>
          <w:rFonts w:eastAsia="Calibri"/>
          <w:sz w:val="28"/>
          <w:szCs w:val="28"/>
        </w:rPr>
        <w:t>.</w:t>
      </w:r>
    </w:p>
    <w:p w14:paraId="14160A47" w14:textId="4732E2DE" w:rsidR="0065700C" w:rsidRPr="00FC647D" w:rsidRDefault="0065700C" w:rsidP="004F3A5C">
      <w:pPr>
        <w:pStyle w:val="90"/>
        <w:numPr>
          <w:ilvl w:val="1"/>
          <w:numId w:val="4"/>
        </w:numPr>
        <w:shd w:val="clear" w:color="auto" w:fill="auto"/>
        <w:spacing w:line="312" w:lineRule="auto"/>
        <w:ind w:left="-709" w:firstLine="709"/>
        <w:rPr>
          <w:i w:val="0"/>
        </w:rPr>
      </w:pPr>
      <w:bookmarkStart w:id="1" w:name="_Ref80113158"/>
      <w:r w:rsidRPr="00FC647D">
        <w:rPr>
          <w:i w:val="0"/>
        </w:rPr>
        <w:t xml:space="preserve">При осуществлении </w:t>
      </w:r>
      <w:r w:rsidR="005200BE" w:rsidRPr="00FC647D">
        <w:rPr>
          <w:i w:val="0"/>
        </w:rPr>
        <w:t xml:space="preserve">контрольных </w:t>
      </w:r>
      <w:r w:rsidRPr="00FC647D">
        <w:rPr>
          <w:i w:val="0"/>
        </w:rPr>
        <w:t>процедур</w:t>
      </w:r>
      <w:r w:rsidR="00157827" w:rsidRPr="00FC647D">
        <w:rPr>
          <w:i w:val="0"/>
        </w:rPr>
        <w:t xml:space="preserve">, </w:t>
      </w:r>
      <w:r w:rsidR="00CB3539" w:rsidRPr="00FC647D">
        <w:rPr>
          <w:i w:val="0"/>
        </w:rPr>
        <w:t>которые содерж</w:t>
      </w:r>
      <w:r w:rsidR="00A72FED" w:rsidRPr="00FC647D">
        <w:rPr>
          <w:i w:val="0"/>
        </w:rPr>
        <w:t>и</w:t>
      </w:r>
      <w:r w:rsidR="00CB3539" w:rsidRPr="00FC647D">
        <w:rPr>
          <w:i w:val="0"/>
        </w:rPr>
        <w:t>т</w:t>
      </w:r>
      <w:r w:rsidR="00157827" w:rsidRPr="00FC647D">
        <w:rPr>
          <w:i w:val="0"/>
        </w:rPr>
        <w:t xml:space="preserve"> </w:t>
      </w:r>
      <w:r w:rsidR="00CB3539" w:rsidRPr="00FC647D">
        <w:rPr>
          <w:i w:val="0"/>
        </w:rPr>
        <w:fldChar w:fldCharType="begin"/>
      </w:r>
      <w:r w:rsidR="00CB3539" w:rsidRPr="00FC647D">
        <w:rPr>
          <w:i w:val="0"/>
        </w:rPr>
        <w:instrText xml:space="preserve"> REF _Ref80107580 \r \h </w:instrText>
      </w:r>
      <w:r w:rsidR="00FC647D">
        <w:rPr>
          <w:i w:val="0"/>
        </w:rPr>
        <w:instrText xml:space="preserve"> \* MERGEFORMAT </w:instrText>
      </w:r>
      <w:r w:rsidR="00CB3539" w:rsidRPr="00FC647D">
        <w:rPr>
          <w:i w:val="0"/>
        </w:rPr>
      </w:r>
      <w:r w:rsidR="00CB3539" w:rsidRPr="00FC647D">
        <w:rPr>
          <w:i w:val="0"/>
        </w:rPr>
        <w:fldChar w:fldCharType="separate"/>
      </w:r>
      <w:r w:rsidR="00F83F2D">
        <w:rPr>
          <w:i w:val="0"/>
        </w:rPr>
        <w:t>Глава 3</w:t>
      </w:r>
      <w:r w:rsidR="00CB3539" w:rsidRPr="00FC647D">
        <w:rPr>
          <w:i w:val="0"/>
        </w:rPr>
        <w:fldChar w:fldCharType="end"/>
      </w:r>
      <w:r w:rsidR="00CB3539" w:rsidRPr="00FC647D">
        <w:rPr>
          <w:i w:val="0"/>
        </w:rPr>
        <w:t xml:space="preserve"> </w:t>
      </w:r>
      <w:r w:rsidR="00157827" w:rsidRPr="00FC647D">
        <w:rPr>
          <w:i w:val="0"/>
        </w:rPr>
        <w:t>настоящего Стандарта,</w:t>
      </w:r>
      <w:r w:rsidRPr="00FC647D">
        <w:rPr>
          <w:i w:val="0"/>
        </w:rPr>
        <w:t xml:space="preserve"> используют</w:t>
      </w:r>
      <w:r w:rsidR="005200BE" w:rsidRPr="00FC647D">
        <w:rPr>
          <w:i w:val="0"/>
        </w:rPr>
        <w:t xml:space="preserve">ся следующие источники </w:t>
      </w:r>
      <w:r w:rsidR="0039496B" w:rsidRPr="00FC647D">
        <w:rPr>
          <w:i w:val="0"/>
        </w:rPr>
        <w:t>данных</w:t>
      </w:r>
      <w:r w:rsidR="005200BE" w:rsidRPr="00FC647D">
        <w:rPr>
          <w:i w:val="0"/>
        </w:rPr>
        <w:t>:</w:t>
      </w:r>
      <w:bookmarkEnd w:id="1"/>
    </w:p>
    <w:p w14:paraId="2C950183" w14:textId="650EE2A3"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отчетность и ин</w:t>
      </w:r>
      <w:r w:rsidR="005200BE">
        <w:rPr>
          <w:rFonts w:eastAsia="Calibri"/>
          <w:sz w:val="28"/>
          <w:szCs w:val="28"/>
        </w:rPr>
        <w:t>ая</w:t>
      </w:r>
      <w:r w:rsidRPr="002079AA">
        <w:rPr>
          <w:rFonts w:eastAsia="Calibri"/>
          <w:sz w:val="28"/>
          <w:szCs w:val="28"/>
        </w:rPr>
        <w:t xml:space="preserve"> представляем</w:t>
      </w:r>
      <w:r w:rsidR="005200BE">
        <w:rPr>
          <w:rFonts w:eastAsia="Calibri"/>
          <w:sz w:val="28"/>
          <w:szCs w:val="28"/>
        </w:rPr>
        <w:t>ая</w:t>
      </w:r>
      <w:r w:rsidRPr="002079AA">
        <w:rPr>
          <w:rFonts w:eastAsia="Calibri"/>
          <w:sz w:val="28"/>
          <w:szCs w:val="28"/>
        </w:rPr>
        <w:t xml:space="preserve"> </w:t>
      </w:r>
      <w:r w:rsidR="00700B28">
        <w:rPr>
          <w:rFonts w:eastAsia="Calibri"/>
          <w:sz w:val="28"/>
          <w:szCs w:val="28"/>
        </w:rPr>
        <w:t>СКПК-</w:t>
      </w:r>
      <w:r w:rsidR="005200BE">
        <w:rPr>
          <w:rFonts w:eastAsia="Calibri"/>
          <w:sz w:val="28"/>
          <w:szCs w:val="28"/>
        </w:rPr>
        <w:t xml:space="preserve">членами СРО </w:t>
      </w:r>
      <w:r w:rsidRPr="002079AA">
        <w:rPr>
          <w:rFonts w:eastAsia="Calibri"/>
          <w:sz w:val="28"/>
          <w:szCs w:val="28"/>
        </w:rPr>
        <w:t>информаци</w:t>
      </w:r>
      <w:r w:rsidR="005200BE">
        <w:rPr>
          <w:rFonts w:eastAsia="Calibri"/>
          <w:sz w:val="28"/>
          <w:szCs w:val="28"/>
        </w:rPr>
        <w:t>я</w:t>
      </w:r>
      <w:r w:rsidR="00700B28">
        <w:rPr>
          <w:rFonts w:eastAsia="Calibri"/>
          <w:sz w:val="28"/>
          <w:szCs w:val="28"/>
        </w:rPr>
        <w:t xml:space="preserve"> </w:t>
      </w:r>
      <w:proofErr w:type="gramStart"/>
      <w:r w:rsidR="00700B28">
        <w:rPr>
          <w:rFonts w:eastAsia="Calibri"/>
          <w:sz w:val="28"/>
          <w:szCs w:val="28"/>
        </w:rPr>
        <w:t>( установленн</w:t>
      </w:r>
      <w:r w:rsidR="00EA0377">
        <w:rPr>
          <w:rFonts w:eastAsia="Calibri"/>
          <w:sz w:val="28"/>
          <w:szCs w:val="28"/>
        </w:rPr>
        <w:t>ая</w:t>
      </w:r>
      <w:proofErr w:type="gramEnd"/>
      <w:r w:rsidR="00EA0377">
        <w:rPr>
          <w:rFonts w:eastAsia="Calibri"/>
          <w:sz w:val="28"/>
          <w:szCs w:val="28"/>
        </w:rPr>
        <w:t xml:space="preserve"> соответствующими нормативными документами </w:t>
      </w:r>
      <w:r w:rsidR="00700B28">
        <w:rPr>
          <w:rFonts w:eastAsia="Calibri"/>
          <w:sz w:val="28"/>
          <w:szCs w:val="28"/>
        </w:rPr>
        <w:t>Банка России</w:t>
      </w:r>
      <w:r w:rsidR="00EA0377">
        <w:rPr>
          <w:rFonts w:eastAsia="Calibri"/>
          <w:sz w:val="28"/>
          <w:szCs w:val="28"/>
        </w:rPr>
        <w:t xml:space="preserve"> в соответствии с Федеральным законом и предоставляемая в СРО</w:t>
      </w:r>
      <w:r w:rsidR="00700B28">
        <w:rPr>
          <w:rFonts w:eastAsia="Calibri"/>
          <w:sz w:val="28"/>
          <w:szCs w:val="28"/>
        </w:rPr>
        <w:t>)</w:t>
      </w:r>
      <w:r w:rsidRPr="002079AA">
        <w:rPr>
          <w:rFonts w:eastAsia="Calibri"/>
          <w:sz w:val="28"/>
          <w:szCs w:val="28"/>
        </w:rPr>
        <w:t>;</w:t>
      </w:r>
    </w:p>
    <w:p w14:paraId="6B67CF83"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акты и материалы проверок</w:t>
      </w:r>
      <w:r w:rsidR="00D73D13">
        <w:rPr>
          <w:rFonts w:eastAsia="Calibri"/>
          <w:sz w:val="28"/>
          <w:szCs w:val="28"/>
        </w:rPr>
        <w:t>, проведенных</w:t>
      </w:r>
      <w:r w:rsidR="00F34598">
        <w:rPr>
          <w:rFonts w:eastAsia="Calibri"/>
          <w:sz w:val="28"/>
          <w:szCs w:val="28"/>
        </w:rPr>
        <w:t xml:space="preserve"> </w:t>
      </w:r>
      <w:r w:rsidR="00667576">
        <w:rPr>
          <w:rFonts w:eastAsia="Calibri"/>
          <w:sz w:val="28"/>
          <w:szCs w:val="28"/>
        </w:rPr>
        <w:t>СРО</w:t>
      </w:r>
      <w:r w:rsidRPr="002079AA">
        <w:rPr>
          <w:rFonts w:eastAsia="Calibri"/>
          <w:sz w:val="28"/>
          <w:szCs w:val="28"/>
        </w:rPr>
        <w:t>;</w:t>
      </w:r>
    </w:p>
    <w:p w14:paraId="0890B507" w14:textId="77777777" w:rsidR="00D73D13" w:rsidRDefault="00D73D13" w:rsidP="004F3A5C">
      <w:pPr>
        <w:spacing w:line="312" w:lineRule="auto"/>
        <w:ind w:left="-709" w:firstLine="709"/>
        <w:jc w:val="both"/>
        <w:rPr>
          <w:rFonts w:eastAsia="Calibri"/>
          <w:sz w:val="28"/>
          <w:szCs w:val="28"/>
        </w:rPr>
      </w:pPr>
      <w:r w:rsidRPr="002079AA">
        <w:rPr>
          <w:rFonts w:eastAsia="Calibri"/>
          <w:sz w:val="28"/>
          <w:szCs w:val="28"/>
        </w:rPr>
        <w:lastRenderedPageBreak/>
        <w:t>информаци</w:t>
      </w:r>
      <w:r>
        <w:rPr>
          <w:rFonts w:eastAsia="Calibri"/>
          <w:sz w:val="28"/>
          <w:szCs w:val="28"/>
        </w:rPr>
        <w:t>я</w:t>
      </w:r>
      <w:r w:rsidRPr="002079AA">
        <w:rPr>
          <w:rFonts w:eastAsia="Calibri"/>
          <w:sz w:val="28"/>
          <w:szCs w:val="28"/>
        </w:rPr>
        <w:t>, полученн</w:t>
      </w:r>
      <w:r>
        <w:rPr>
          <w:rFonts w:eastAsia="Calibri"/>
          <w:sz w:val="28"/>
          <w:szCs w:val="28"/>
        </w:rPr>
        <w:t xml:space="preserve">ая от </w:t>
      </w:r>
      <w:r w:rsidR="0021197E">
        <w:rPr>
          <w:rFonts w:eastAsia="Calibri"/>
          <w:sz w:val="28"/>
          <w:szCs w:val="28"/>
        </w:rPr>
        <w:t>Б</w:t>
      </w:r>
      <w:r>
        <w:rPr>
          <w:rFonts w:eastAsia="Calibri"/>
          <w:sz w:val="28"/>
          <w:szCs w:val="28"/>
        </w:rPr>
        <w:t xml:space="preserve">анка России в соответствии с законодательством и нормативными актами Банка России; </w:t>
      </w:r>
    </w:p>
    <w:p w14:paraId="327D7854"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информаци</w:t>
      </w:r>
      <w:r w:rsidR="00FC4148">
        <w:rPr>
          <w:rFonts w:eastAsia="Calibri"/>
          <w:sz w:val="28"/>
          <w:szCs w:val="28"/>
        </w:rPr>
        <w:t>я</w:t>
      </w:r>
      <w:r w:rsidRPr="002079AA">
        <w:rPr>
          <w:rFonts w:eastAsia="Calibri"/>
          <w:sz w:val="28"/>
          <w:szCs w:val="28"/>
        </w:rPr>
        <w:t xml:space="preserve">, </w:t>
      </w:r>
      <w:r w:rsidR="00F34598" w:rsidRPr="002079AA">
        <w:rPr>
          <w:rFonts w:eastAsia="Calibri"/>
          <w:sz w:val="28"/>
          <w:szCs w:val="28"/>
        </w:rPr>
        <w:t>получен</w:t>
      </w:r>
      <w:r w:rsidR="00F34598">
        <w:rPr>
          <w:rFonts w:eastAsia="Calibri"/>
          <w:sz w:val="28"/>
          <w:szCs w:val="28"/>
        </w:rPr>
        <w:t>ная</w:t>
      </w:r>
      <w:r w:rsidRPr="002079AA">
        <w:rPr>
          <w:rFonts w:eastAsia="Calibri"/>
          <w:sz w:val="28"/>
          <w:szCs w:val="28"/>
        </w:rPr>
        <w:t xml:space="preserve"> от физических и юридических лиц, органов государственной власти, иных органов и организаций, включая жалобы и обращения;</w:t>
      </w:r>
    </w:p>
    <w:p w14:paraId="06728F7D"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внешние информационно-аналитические системы;</w:t>
      </w:r>
    </w:p>
    <w:p w14:paraId="73F7512D"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информаци</w:t>
      </w:r>
      <w:r w:rsidR="00FC4148">
        <w:rPr>
          <w:rFonts w:eastAsia="Calibri"/>
          <w:sz w:val="28"/>
          <w:szCs w:val="28"/>
        </w:rPr>
        <w:t>я</w:t>
      </w:r>
      <w:r w:rsidRPr="002079AA">
        <w:rPr>
          <w:rFonts w:eastAsia="Calibri"/>
          <w:sz w:val="28"/>
          <w:szCs w:val="28"/>
        </w:rPr>
        <w:t>, полученн</w:t>
      </w:r>
      <w:r w:rsidR="00FC4148">
        <w:rPr>
          <w:rFonts w:eastAsia="Calibri"/>
          <w:sz w:val="28"/>
          <w:szCs w:val="28"/>
        </w:rPr>
        <w:t>ая</w:t>
      </w:r>
      <w:r w:rsidRPr="002079AA">
        <w:rPr>
          <w:rFonts w:eastAsia="Calibri"/>
          <w:sz w:val="28"/>
          <w:szCs w:val="28"/>
        </w:rPr>
        <w:t xml:space="preserve"> из средств массовой информации, иных открытых источник</w:t>
      </w:r>
      <w:r w:rsidR="00157827">
        <w:rPr>
          <w:rFonts w:eastAsia="Calibri"/>
          <w:sz w:val="28"/>
          <w:szCs w:val="28"/>
        </w:rPr>
        <w:t>ов</w:t>
      </w:r>
      <w:r w:rsidRPr="002079AA">
        <w:rPr>
          <w:rFonts w:eastAsia="Calibri"/>
          <w:sz w:val="28"/>
          <w:szCs w:val="28"/>
        </w:rPr>
        <w:t xml:space="preserve"> информации, в том числе информационно-телекоммуникационной сети «Интернет»;</w:t>
      </w:r>
    </w:p>
    <w:p w14:paraId="71F20FF9" w14:textId="77777777" w:rsidR="0065700C" w:rsidRDefault="0065700C" w:rsidP="004F3A5C">
      <w:pPr>
        <w:spacing w:line="312" w:lineRule="auto"/>
        <w:ind w:left="-709" w:firstLine="709"/>
        <w:jc w:val="both"/>
        <w:rPr>
          <w:rFonts w:eastAsia="Calibri"/>
          <w:sz w:val="28"/>
          <w:szCs w:val="28"/>
        </w:rPr>
      </w:pPr>
      <w:r w:rsidRPr="002079AA">
        <w:rPr>
          <w:rFonts w:eastAsia="Calibri"/>
          <w:sz w:val="28"/>
          <w:szCs w:val="28"/>
        </w:rPr>
        <w:t xml:space="preserve">иные доступные источники </w:t>
      </w:r>
      <w:r w:rsidR="0039496B">
        <w:rPr>
          <w:rFonts w:eastAsia="Calibri"/>
          <w:sz w:val="28"/>
          <w:szCs w:val="28"/>
        </w:rPr>
        <w:t>данных</w:t>
      </w:r>
      <w:r w:rsidRPr="002079AA">
        <w:rPr>
          <w:rFonts w:eastAsia="Calibri"/>
          <w:sz w:val="28"/>
          <w:szCs w:val="28"/>
        </w:rPr>
        <w:t>.</w:t>
      </w:r>
    </w:p>
    <w:p w14:paraId="511D7FC3" w14:textId="77777777" w:rsidR="0065700C" w:rsidRPr="00F97E83" w:rsidRDefault="00E97217" w:rsidP="004F3A5C">
      <w:pPr>
        <w:pStyle w:val="1"/>
        <w:numPr>
          <w:ilvl w:val="0"/>
          <w:numId w:val="3"/>
        </w:numPr>
        <w:spacing w:before="120" w:after="120" w:line="360" w:lineRule="auto"/>
        <w:ind w:left="-709" w:firstLine="709"/>
        <w:jc w:val="center"/>
        <w:rPr>
          <w:rFonts w:ascii="Times New Roman" w:hAnsi="Times New Roman" w:cs="Times New Roman"/>
          <w:iCs/>
          <w:color w:val="auto"/>
        </w:rPr>
      </w:pPr>
      <w:bookmarkStart w:id="2" w:name="_Ref80107580"/>
      <w:bookmarkStart w:id="3" w:name="_Toc501990303"/>
      <w:r w:rsidRPr="00F97E83">
        <w:rPr>
          <w:rFonts w:ascii="Times New Roman" w:hAnsi="Times New Roman" w:cs="Times New Roman"/>
          <w:iCs/>
          <w:color w:val="auto"/>
        </w:rPr>
        <w:t xml:space="preserve">Контрольные </w:t>
      </w:r>
      <w:r w:rsidR="0065700C" w:rsidRPr="00F97E83">
        <w:rPr>
          <w:rFonts w:ascii="Times New Roman" w:hAnsi="Times New Roman" w:cs="Times New Roman"/>
          <w:iCs/>
          <w:color w:val="auto"/>
        </w:rPr>
        <w:t>процедуры</w:t>
      </w:r>
      <w:bookmarkEnd w:id="2"/>
    </w:p>
    <w:bookmarkEnd w:id="3"/>
    <w:p w14:paraId="710F99FB" w14:textId="5AAB66D9" w:rsidR="0065700C" w:rsidRPr="00CB3539" w:rsidRDefault="003462B0" w:rsidP="004F3A5C">
      <w:pPr>
        <w:spacing w:line="312" w:lineRule="auto"/>
        <w:ind w:left="-709" w:firstLine="709"/>
        <w:jc w:val="both"/>
        <w:rPr>
          <w:rFonts w:eastAsia="Calibri"/>
          <w:sz w:val="28"/>
          <w:szCs w:val="28"/>
        </w:rPr>
      </w:pPr>
      <w:r>
        <w:rPr>
          <w:rFonts w:eastAsia="Calibri"/>
          <w:sz w:val="28"/>
          <w:szCs w:val="28"/>
        </w:rPr>
        <w:t xml:space="preserve">3.1. </w:t>
      </w:r>
      <w:r w:rsidR="001260D7" w:rsidRPr="00CB3539">
        <w:rPr>
          <w:rFonts w:eastAsia="Calibri"/>
          <w:sz w:val="28"/>
          <w:szCs w:val="28"/>
        </w:rPr>
        <w:t>Контрольная деятельность осуществляется</w:t>
      </w:r>
      <w:r w:rsidR="0065700C" w:rsidRPr="00CB3539">
        <w:rPr>
          <w:rFonts w:eastAsia="Calibri"/>
          <w:sz w:val="28"/>
          <w:szCs w:val="28"/>
        </w:rPr>
        <w:t xml:space="preserve"> посредством выполнения </w:t>
      </w:r>
      <w:r w:rsidR="001260D7" w:rsidRPr="00CB3539">
        <w:rPr>
          <w:rFonts w:eastAsia="Calibri"/>
          <w:sz w:val="28"/>
          <w:szCs w:val="28"/>
        </w:rPr>
        <w:t xml:space="preserve">следующих </w:t>
      </w:r>
      <w:r w:rsidR="0039042F" w:rsidRPr="00CB3539">
        <w:rPr>
          <w:rFonts w:eastAsia="Calibri"/>
          <w:sz w:val="28"/>
          <w:szCs w:val="28"/>
        </w:rPr>
        <w:t>контрольных</w:t>
      </w:r>
      <w:r w:rsidR="0065700C" w:rsidRPr="00CB3539">
        <w:rPr>
          <w:rFonts w:eastAsia="Calibri"/>
          <w:sz w:val="28"/>
          <w:szCs w:val="28"/>
        </w:rPr>
        <w:t xml:space="preserve"> процедур</w:t>
      </w:r>
      <w:r w:rsidR="002465A7" w:rsidRPr="00CB3539">
        <w:rPr>
          <w:rFonts w:eastAsia="Calibri"/>
          <w:sz w:val="28"/>
          <w:szCs w:val="28"/>
        </w:rPr>
        <w:t>.</w:t>
      </w:r>
    </w:p>
    <w:p w14:paraId="7E933694" w14:textId="488A3E9A" w:rsidR="00C9216D" w:rsidRPr="00C9216D" w:rsidRDefault="003462B0" w:rsidP="004F3A5C">
      <w:pPr>
        <w:pStyle w:val="ac"/>
        <w:spacing w:line="312" w:lineRule="auto"/>
        <w:ind w:left="-709" w:firstLine="709"/>
        <w:jc w:val="both"/>
        <w:rPr>
          <w:rFonts w:eastAsia="Calibri"/>
          <w:sz w:val="28"/>
          <w:szCs w:val="28"/>
        </w:rPr>
      </w:pPr>
      <w:r>
        <w:rPr>
          <w:rFonts w:eastAsia="Calibri"/>
          <w:sz w:val="28"/>
          <w:szCs w:val="28"/>
        </w:rPr>
        <w:t xml:space="preserve">3.1.1. </w:t>
      </w:r>
      <w:r w:rsidR="002465A7" w:rsidRPr="002079AA">
        <w:rPr>
          <w:rFonts w:eastAsia="Calibri"/>
          <w:sz w:val="28"/>
          <w:szCs w:val="28"/>
        </w:rPr>
        <w:t>Мониторинг</w:t>
      </w:r>
      <w:r w:rsidR="002465A7">
        <w:rPr>
          <w:rFonts w:eastAsia="Calibri"/>
          <w:sz w:val="28"/>
          <w:szCs w:val="28"/>
        </w:rPr>
        <w:t xml:space="preserve"> </w:t>
      </w:r>
      <w:r w:rsidR="002465A7" w:rsidRPr="002079AA">
        <w:rPr>
          <w:rFonts w:eastAsia="Calibri"/>
          <w:sz w:val="28"/>
          <w:szCs w:val="28"/>
        </w:rPr>
        <w:t xml:space="preserve">деятельности </w:t>
      </w:r>
      <w:r w:rsidR="002465A7">
        <w:rPr>
          <w:rFonts w:eastAsia="Calibri"/>
          <w:sz w:val="28"/>
          <w:szCs w:val="28"/>
        </w:rPr>
        <w:t>членов СРО</w:t>
      </w:r>
      <w:r w:rsidR="00DD6927">
        <w:rPr>
          <w:rFonts w:eastAsia="Calibri"/>
          <w:sz w:val="28"/>
          <w:szCs w:val="28"/>
        </w:rPr>
        <w:t xml:space="preserve"> (</w:t>
      </w:r>
      <w:r w:rsidR="00012CF2">
        <w:rPr>
          <w:rFonts w:eastAsia="Calibri"/>
          <w:sz w:val="28"/>
          <w:szCs w:val="28"/>
        </w:rPr>
        <w:t xml:space="preserve">далее – </w:t>
      </w:r>
      <w:r w:rsidR="00DD6927">
        <w:rPr>
          <w:rFonts w:eastAsia="Calibri"/>
          <w:sz w:val="28"/>
          <w:szCs w:val="28"/>
        </w:rPr>
        <w:t>мониторинг)</w:t>
      </w:r>
      <w:r w:rsidR="002465A7">
        <w:rPr>
          <w:rFonts w:eastAsia="Calibri"/>
          <w:sz w:val="28"/>
          <w:szCs w:val="28"/>
        </w:rPr>
        <w:t xml:space="preserve"> </w:t>
      </w:r>
      <w:r w:rsidR="00012CF2">
        <w:rPr>
          <w:rFonts w:eastAsia="Calibri"/>
          <w:sz w:val="28"/>
          <w:szCs w:val="28"/>
        </w:rPr>
        <w:t xml:space="preserve">– </w:t>
      </w:r>
      <w:r w:rsidR="002465A7">
        <w:rPr>
          <w:sz w:val="28"/>
          <w:szCs w:val="28"/>
          <w:shd w:val="clear" w:color="auto" w:fill="FFFFFF"/>
        </w:rPr>
        <w:t>контрольная</w:t>
      </w:r>
      <w:r w:rsidR="002465A7" w:rsidRPr="002079AA">
        <w:rPr>
          <w:sz w:val="28"/>
          <w:szCs w:val="28"/>
          <w:shd w:val="clear" w:color="auto" w:fill="FFFFFF"/>
        </w:rPr>
        <w:t xml:space="preserve"> процедура, осуществляемая </w:t>
      </w:r>
      <w:r w:rsidR="00EF6E17">
        <w:rPr>
          <w:sz w:val="28"/>
          <w:szCs w:val="28"/>
          <w:shd w:val="clear" w:color="auto" w:fill="FFFFFF"/>
        </w:rPr>
        <w:t xml:space="preserve">сотрудниками СРО </w:t>
      </w:r>
      <w:r w:rsidR="00CA7757">
        <w:rPr>
          <w:sz w:val="28"/>
          <w:szCs w:val="28"/>
          <w:shd w:val="clear" w:color="auto" w:fill="FFFFFF"/>
        </w:rPr>
        <w:t xml:space="preserve">дистанционно </w:t>
      </w:r>
      <w:r w:rsidR="002465A7" w:rsidRPr="002079AA">
        <w:rPr>
          <w:sz w:val="28"/>
          <w:szCs w:val="28"/>
          <w:shd w:val="clear" w:color="auto" w:fill="FFFFFF"/>
        </w:rPr>
        <w:t xml:space="preserve">с целью проведения комплексной оценки текущего состояния деятельности </w:t>
      </w:r>
      <w:r w:rsidR="002465A7">
        <w:rPr>
          <w:rFonts w:eastAsia="Calibri"/>
          <w:sz w:val="28"/>
          <w:szCs w:val="28"/>
        </w:rPr>
        <w:t>член</w:t>
      </w:r>
      <w:r w:rsidR="00587C35">
        <w:rPr>
          <w:rFonts w:eastAsia="Calibri"/>
          <w:sz w:val="28"/>
          <w:szCs w:val="28"/>
        </w:rPr>
        <w:t>а</w:t>
      </w:r>
      <w:r w:rsidR="002465A7">
        <w:rPr>
          <w:rFonts w:eastAsia="Calibri"/>
          <w:sz w:val="28"/>
          <w:szCs w:val="28"/>
        </w:rPr>
        <w:t xml:space="preserve"> СРО</w:t>
      </w:r>
      <w:r w:rsidR="002465A7">
        <w:rPr>
          <w:sz w:val="28"/>
          <w:szCs w:val="28"/>
          <w:shd w:val="clear" w:color="auto" w:fill="FFFFFF"/>
        </w:rPr>
        <w:t>, а также перспектив его</w:t>
      </w:r>
      <w:r w:rsidR="002465A7" w:rsidRPr="002079AA">
        <w:rPr>
          <w:sz w:val="28"/>
          <w:szCs w:val="28"/>
          <w:shd w:val="clear" w:color="auto" w:fill="FFFFFF"/>
        </w:rPr>
        <w:t xml:space="preserve"> развития.</w:t>
      </w:r>
      <w:r w:rsidR="00F60FA0">
        <w:rPr>
          <w:sz w:val="28"/>
          <w:szCs w:val="28"/>
          <w:shd w:val="clear" w:color="auto" w:fill="FFFFFF"/>
        </w:rPr>
        <w:t xml:space="preserve"> </w:t>
      </w:r>
    </w:p>
    <w:p w14:paraId="70A1CA77" w14:textId="325520BC" w:rsidR="002465A7" w:rsidRDefault="00F60FA0" w:rsidP="004F3A5C">
      <w:pPr>
        <w:pStyle w:val="ac"/>
        <w:spacing w:line="312" w:lineRule="auto"/>
        <w:ind w:left="-709" w:firstLine="709"/>
        <w:jc w:val="both"/>
        <w:rPr>
          <w:rFonts w:eastAsia="Calibri"/>
          <w:sz w:val="28"/>
          <w:szCs w:val="28"/>
        </w:rPr>
      </w:pPr>
      <w:r w:rsidRPr="002079AA">
        <w:rPr>
          <w:rFonts w:eastAsia="Calibri"/>
          <w:sz w:val="28"/>
          <w:szCs w:val="28"/>
        </w:rPr>
        <w:t>М</w:t>
      </w:r>
      <w:r>
        <w:rPr>
          <w:rFonts w:eastAsia="Calibri"/>
          <w:sz w:val="28"/>
          <w:szCs w:val="28"/>
        </w:rPr>
        <w:t>ероприятия в рамках м</w:t>
      </w:r>
      <w:r w:rsidRPr="002079AA">
        <w:rPr>
          <w:rFonts w:eastAsia="Calibri"/>
          <w:sz w:val="28"/>
          <w:szCs w:val="28"/>
        </w:rPr>
        <w:t>ониторинг</w:t>
      </w:r>
      <w:r>
        <w:rPr>
          <w:rFonts w:eastAsia="Calibri"/>
          <w:sz w:val="28"/>
          <w:szCs w:val="28"/>
        </w:rPr>
        <w:t xml:space="preserve">а осуществляются в соответствии с </w:t>
      </w:r>
      <w:r w:rsidR="00F236F2">
        <w:rPr>
          <w:rFonts w:eastAsia="Calibri"/>
          <w:sz w:val="28"/>
          <w:szCs w:val="28"/>
        </w:rPr>
        <w:t>настоящим</w:t>
      </w:r>
      <w:r w:rsidR="00F236F2" w:rsidRPr="00F236F2">
        <w:rPr>
          <w:rFonts w:eastAsia="Calibri"/>
          <w:sz w:val="28"/>
          <w:szCs w:val="28"/>
        </w:rPr>
        <w:t xml:space="preserve"> </w:t>
      </w:r>
      <w:r>
        <w:rPr>
          <w:rFonts w:eastAsia="Calibri"/>
          <w:sz w:val="28"/>
          <w:szCs w:val="28"/>
        </w:rPr>
        <w:t>Стандартом.</w:t>
      </w:r>
    </w:p>
    <w:p w14:paraId="09E13D6E" w14:textId="767B1FEC" w:rsidR="0052059B" w:rsidRPr="003462B0" w:rsidRDefault="003462B0" w:rsidP="004F3A5C">
      <w:pPr>
        <w:spacing w:line="312" w:lineRule="auto"/>
        <w:ind w:left="-709" w:firstLine="709"/>
        <w:jc w:val="both"/>
        <w:rPr>
          <w:rFonts w:eastAsia="Calibri"/>
          <w:sz w:val="28"/>
          <w:szCs w:val="28"/>
        </w:rPr>
      </w:pPr>
      <w:r>
        <w:rPr>
          <w:rFonts w:eastAsia="Calibri"/>
          <w:sz w:val="28"/>
          <w:szCs w:val="28"/>
        </w:rPr>
        <w:t xml:space="preserve">3.1.2. </w:t>
      </w:r>
      <w:r w:rsidR="00F60FA0" w:rsidRPr="003462B0">
        <w:rPr>
          <w:rFonts w:eastAsia="Calibri"/>
          <w:sz w:val="28"/>
          <w:szCs w:val="28"/>
        </w:rPr>
        <w:t xml:space="preserve">Проверка деятельности </w:t>
      </w:r>
      <w:r w:rsidR="00587C35" w:rsidRPr="003462B0">
        <w:rPr>
          <w:rFonts w:eastAsia="Calibri"/>
          <w:sz w:val="28"/>
          <w:szCs w:val="28"/>
        </w:rPr>
        <w:t xml:space="preserve">члена </w:t>
      </w:r>
      <w:r w:rsidR="00F60FA0" w:rsidRPr="003462B0">
        <w:rPr>
          <w:rFonts w:eastAsia="Calibri"/>
          <w:sz w:val="28"/>
          <w:szCs w:val="28"/>
        </w:rPr>
        <w:t>СРО</w:t>
      </w:r>
      <w:r w:rsidR="00DD6927" w:rsidRPr="003462B0">
        <w:rPr>
          <w:rFonts w:eastAsia="Calibri"/>
          <w:sz w:val="28"/>
          <w:szCs w:val="28"/>
        </w:rPr>
        <w:t xml:space="preserve"> (</w:t>
      </w:r>
      <w:r w:rsidR="00012CF2" w:rsidRPr="003462B0">
        <w:rPr>
          <w:rFonts w:eastAsia="Calibri"/>
          <w:sz w:val="28"/>
          <w:szCs w:val="28"/>
        </w:rPr>
        <w:t xml:space="preserve">далее – </w:t>
      </w:r>
      <w:r w:rsidR="00DD6927" w:rsidRPr="003462B0">
        <w:rPr>
          <w:rFonts w:eastAsia="Calibri"/>
          <w:sz w:val="28"/>
          <w:szCs w:val="28"/>
        </w:rPr>
        <w:t>проверка)</w:t>
      </w:r>
      <w:r w:rsidR="00F60FA0" w:rsidRPr="003462B0">
        <w:rPr>
          <w:rFonts w:eastAsia="Calibri"/>
          <w:sz w:val="28"/>
          <w:szCs w:val="28"/>
        </w:rPr>
        <w:t xml:space="preserve"> – контрольная процедура, осуществляемая с целью </w:t>
      </w:r>
      <w:r w:rsidR="00132D92" w:rsidRPr="003462B0">
        <w:rPr>
          <w:rFonts w:eastAsia="Calibri"/>
          <w:sz w:val="28"/>
          <w:szCs w:val="28"/>
        </w:rPr>
        <w:t xml:space="preserve">оценки деятельности члена СРО на предмет соблюдения им </w:t>
      </w:r>
      <w:r w:rsidR="007D3823" w:rsidRPr="003462B0">
        <w:rPr>
          <w:rFonts w:eastAsia="Calibri"/>
          <w:sz w:val="28"/>
          <w:szCs w:val="28"/>
        </w:rPr>
        <w:t>требований Федеральн</w:t>
      </w:r>
      <w:r w:rsidR="00440292" w:rsidRPr="003462B0">
        <w:rPr>
          <w:rFonts w:eastAsia="Calibri"/>
          <w:sz w:val="28"/>
          <w:szCs w:val="28"/>
        </w:rPr>
        <w:t>ого</w:t>
      </w:r>
      <w:r w:rsidR="00F60FA0" w:rsidRPr="003462B0">
        <w:rPr>
          <w:rFonts w:eastAsia="Calibri"/>
          <w:sz w:val="28"/>
          <w:szCs w:val="28"/>
        </w:rPr>
        <w:t xml:space="preserve"> закон</w:t>
      </w:r>
      <w:r w:rsidR="00440292" w:rsidRPr="003462B0">
        <w:rPr>
          <w:rFonts w:eastAsia="Calibri"/>
          <w:sz w:val="28"/>
          <w:szCs w:val="28"/>
        </w:rPr>
        <w:t>а</w:t>
      </w:r>
      <w:r w:rsidR="00F60FA0" w:rsidRPr="003462B0">
        <w:rPr>
          <w:rFonts w:eastAsia="Calibri"/>
          <w:sz w:val="28"/>
          <w:szCs w:val="28"/>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саморегулируемой организации, условий членства в саморегулируемой организации. </w:t>
      </w:r>
    </w:p>
    <w:p w14:paraId="20FE64BA" w14:textId="6945E983" w:rsidR="00F60FA0" w:rsidRDefault="00F60FA0" w:rsidP="004F3A5C">
      <w:pPr>
        <w:pStyle w:val="ac"/>
        <w:spacing w:line="312" w:lineRule="auto"/>
        <w:ind w:left="-709" w:firstLine="709"/>
        <w:jc w:val="both"/>
        <w:rPr>
          <w:rFonts w:eastAsia="Calibri"/>
          <w:sz w:val="28"/>
          <w:szCs w:val="28"/>
        </w:rPr>
      </w:pPr>
      <w:r w:rsidRPr="00F60FA0">
        <w:rPr>
          <w:rFonts w:eastAsia="Calibri"/>
          <w:sz w:val="28"/>
          <w:szCs w:val="28"/>
        </w:rPr>
        <w:t>Мероприятия в рамках проверк</w:t>
      </w:r>
      <w:r w:rsidR="0052059B">
        <w:rPr>
          <w:rFonts w:eastAsia="Calibri"/>
          <w:sz w:val="28"/>
          <w:szCs w:val="28"/>
        </w:rPr>
        <w:t>и</w:t>
      </w:r>
      <w:r w:rsidRPr="00F60FA0">
        <w:rPr>
          <w:rFonts w:eastAsia="Calibri"/>
          <w:sz w:val="28"/>
          <w:szCs w:val="28"/>
        </w:rPr>
        <w:t xml:space="preserve"> осуществляются в соответствии с</w:t>
      </w:r>
      <w:r w:rsidR="00395CD0">
        <w:rPr>
          <w:rFonts w:eastAsia="Calibri"/>
          <w:sz w:val="28"/>
          <w:szCs w:val="28"/>
        </w:rPr>
        <w:t xml:space="preserve"> законодательством Российской Федерации</w:t>
      </w:r>
      <w:r w:rsidR="00B7294B">
        <w:rPr>
          <w:rFonts w:eastAsia="Calibri"/>
          <w:sz w:val="28"/>
          <w:szCs w:val="28"/>
        </w:rPr>
        <w:t>,</w:t>
      </w:r>
      <w:r w:rsidR="00012CF2" w:rsidRPr="00012CF2">
        <w:rPr>
          <w:rFonts w:eastAsia="Calibri"/>
          <w:sz w:val="28"/>
          <w:szCs w:val="28"/>
        </w:rPr>
        <w:t xml:space="preserve"> </w:t>
      </w:r>
      <w:r w:rsidR="00012CF2">
        <w:rPr>
          <w:rFonts w:eastAsia="Calibri"/>
          <w:sz w:val="28"/>
          <w:szCs w:val="28"/>
        </w:rPr>
        <w:t>в</w:t>
      </w:r>
      <w:r w:rsidRPr="00F60FA0">
        <w:rPr>
          <w:rFonts w:eastAsia="Calibri"/>
          <w:sz w:val="28"/>
          <w:szCs w:val="28"/>
        </w:rPr>
        <w:t>нутренним стандартом</w:t>
      </w:r>
      <w:r w:rsidR="00E55172">
        <w:rPr>
          <w:rFonts w:eastAsia="Calibri"/>
          <w:sz w:val="28"/>
          <w:szCs w:val="28"/>
        </w:rPr>
        <w:t xml:space="preserve">, регламентирующим </w:t>
      </w:r>
      <w:r w:rsidR="00E55172" w:rsidRPr="00E55172">
        <w:rPr>
          <w:rFonts w:eastAsia="Calibri"/>
          <w:sz w:val="28"/>
          <w:szCs w:val="28"/>
        </w:rPr>
        <w:t xml:space="preserve">порядок проведения </w:t>
      </w:r>
      <w:r w:rsidR="00E55172">
        <w:rPr>
          <w:rFonts w:eastAsia="Calibri"/>
          <w:sz w:val="28"/>
          <w:szCs w:val="28"/>
        </w:rPr>
        <w:t>СРО</w:t>
      </w:r>
      <w:r w:rsidR="00E55172" w:rsidRPr="00E55172">
        <w:rPr>
          <w:rFonts w:eastAsia="Calibri"/>
          <w:sz w:val="28"/>
          <w:szCs w:val="28"/>
        </w:rPr>
        <w:t xml:space="preserve"> проверок соблюдения ее членами требований законодательства Российской Федерации, нормативных актов Банка России, базовых стандартов, внутренних стандартов и иных внутренних документов </w:t>
      </w:r>
      <w:r w:rsidR="00E55172">
        <w:rPr>
          <w:rFonts w:eastAsia="Calibri"/>
          <w:sz w:val="28"/>
          <w:szCs w:val="28"/>
        </w:rPr>
        <w:t>СРО</w:t>
      </w:r>
      <w:r w:rsidR="00797951">
        <w:rPr>
          <w:rFonts w:eastAsia="Calibri"/>
          <w:sz w:val="28"/>
          <w:szCs w:val="28"/>
        </w:rPr>
        <w:t>,</w:t>
      </w:r>
      <w:r w:rsidRPr="00F60FA0">
        <w:rPr>
          <w:rFonts w:eastAsia="Calibri"/>
          <w:sz w:val="28"/>
          <w:szCs w:val="28"/>
        </w:rPr>
        <w:t xml:space="preserve"> в том числе с учетом выявленных в процессе осуществления мониторинга деятельности члена СРО нарушений и (или) контрольных фактов.</w:t>
      </w:r>
    </w:p>
    <w:p w14:paraId="5A6AFD26" w14:textId="0D8E26E6" w:rsidR="0052059B" w:rsidRDefault="003462B0" w:rsidP="004F3A5C">
      <w:pPr>
        <w:pStyle w:val="ac"/>
        <w:spacing w:line="312" w:lineRule="auto"/>
        <w:ind w:left="-709" w:firstLine="709"/>
        <w:jc w:val="both"/>
        <w:rPr>
          <w:rFonts w:eastAsia="Calibri"/>
          <w:sz w:val="28"/>
          <w:szCs w:val="28"/>
        </w:rPr>
      </w:pPr>
      <w:r>
        <w:rPr>
          <w:rFonts w:eastAsia="Calibri"/>
          <w:sz w:val="28"/>
          <w:szCs w:val="28"/>
        </w:rPr>
        <w:t xml:space="preserve">3.1.3. </w:t>
      </w:r>
      <w:r w:rsidR="0052059B" w:rsidRPr="002079AA">
        <w:rPr>
          <w:rFonts w:eastAsia="Calibri"/>
          <w:sz w:val="28"/>
          <w:szCs w:val="28"/>
        </w:rPr>
        <w:t>Применение</w:t>
      </w:r>
      <w:r w:rsidR="0052059B">
        <w:rPr>
          <w:rFonts w:eastAsia="Calibri"/>
          <w:sz w:val="28"/>
          <w:szCs w:val="28"/>
        </w:rPr>
        <w:t xml:space="preserve"> </w:t>
      </w:r>
      <w:r w:rsidR="0052059B" w:rsidRPr="002079AA">
        <w:rPr>
          <w:rFonts w:eastAsia="Calibri"/>
          <w:sz w:val="28"/>
          <w:szCs w:val="28"/>
        </w:rPr>
        <w:t xml:space="preserve">и контроль исполнения мер </w:t>
      </w:r>
      <w:r w:rsidR="0052059B">
        <w:rPr>
          <w:rFonts w:eastAsia="Calibri"/>
          <w:sz w:val="28"/>
          <w:szCs w:val="28"/>
        </w:rPr>
        <w:t>воздействия в отношении член</w:t>
      </w:r>
      <w:r w:rsidR="00587C35">
        <w:rPr>
          <w:rFonts w:eastAsia="Calibri"/>
          <w:sz w:val="28"/>
          <w:szCs w:val="28"/>
        </w:rPr>
        <w:t>а</w:t>
      </w:r>
      <w:r w:rsidR="0052059B">
        <w:rPr>
          <w:rFonts w:eastAsia="Calibri"/>
          <w:sz w:val="28"/>
          <w:szCs w:val="28"/>
        </w:rPr>
        <w:t xml:space="preserve"> СРО</w:t>
      </w:r>
      <w:r w:rsidR="00DD6927">
        <w:rPr>
          <w:rFonts w:eastAsia="Calibri"/>
          <w:sz w:val="28"/>
          <w:szCs w:val="28"/>
        </w:rPr>
        <w:t xml:space="preserve"> (</w:t>
      </w:r>
      <w:r w:rsidR="00012CF2">
        <w:rPr>
          <w:rFonts w:eastAsia="Calibri"/>
          <w:sz w:val="28"/>
          <w:szCs w:val="28"/>
        </w:rPr>
        <w:t xml:space="preserve">далее – </w:t>
      </w:r>
      <w:r w:rsidR="00DD6927">
        <w:rPr>
          <w:rFonts w:eastAsia="Calibri"/>
          <w:sz w:val="28"/>
          <w:szCs w:val="28"/>
        </w:rPr>
        <w:t>применение и контроль исполнения мер)</w:t>
      </w:r>
      <w:r w:rsidR="0052059B">
        <w:rPr>
          <w:rFonts w:eastAsia="Calibri"/>
          <w:sz w:val="28"/>
          <w:szCs w:val="28"/>
        </w:rPr>
        <w:t xml:space="preserve"> </w:t>
      </w:r>
      <w:r w:rsidR="0052059B" w:rsidRPr="00F60FA0">
        <w:rPr>
          <w:rFonts w:eastAsia="Calibri"/>
          <w:sz w:val="28"/>
          <w:szCs w:val="28"/>
        </w:rPr>
        <w:t xml:space="preserve">– контрольная процедура, </w:t>
      </w:r>
      <w:r w:rsidR="0052059B" w:rsidRPr="00F60FA0">
        <w:rPr>
          <w:rFonts w:eastAsia="Calibri"/>
          <w:sz w:val="28"/>
          <w:szCs w:val="28"/>
        </w:rPr>
        <w:lastRenderedPageBreak/>
        <w:t>осуществляемая с целью</w:t>
      </w:r>
      <w:r w:rsidR="0052059B">
        <w:rPr>
          <w:rFonts w:eastAsia="Calibri"/>
          <w:sz w:val="28"/>
          <w:szCs w:val="28"/>
        </w:rPr>
        <w:t xml:space="preserve"> обеспечения устранения нарушений </w:t>
      </w:r>
      <w:r w:rsidR="0052059B" w:rsidRPr="00F60FA0">
        <w:rPr>
          <w:rFonts w:eastAsia="Calibri"/>
          <w:sz w:val="28"/>
          <w:szCs w:val="28"/>
        </w:rPr>
        <w:t xml:space="preserve">требований </w:t>
      </w:r>
      <w:r w:rsidR="007D3823" w:rsidRPr="007D3823">
        <w:rPr>
          <w:rFonts w:eastAsia="Calibri"/>
          <w:sz w:val="28"/>
          <w:szCs w:val="28"/>
        </w:rPr>
        <w:t>Федеральных законов</w:t>
      </w:r>
      <w:r w:rsidR="0052059B" w:rsidRPr="00F60FA0">
        <w:rPr>
          <w:rFonts w:eastAsia="Calibri"/>
          <w:sz w:val="28"/>
          <w:szCs w:val="28"/>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w:t>
      </w:r>
      <w:r w:rsidR="00C660FD">
        <w:rPr>
          <w:rFonts w:eastAsia="Calibri"/>
          <w:sz w:val="28"/>
          <w:szCs w:val="28"/>
        </w:rPr>
        <w:t>СРО</w:t>
      </w:r>
      <w:r w:rsidR="0052059B" w:rsidRPr="00F60FA0">
        <w:rPr>
          <w:rFonts w:eastAsia="Calibri"/>
          <w:sz w:val="28"/>
          <w:szCs w:val="28"/>
        </w:rPr>
        <w:t xml:space="preserve">, условий членства в </w:t>
      </w:r>
      <w:r w:rsidR="00C660FD">
        <w:rPr>
          <w:rFonts w:eastAsia="Calibri"/>
          <w:sz w:val="28"/>
          <w:szCs w:val="28"/>
        </w:rPr>
        <w:t>СРО</w:t>
      </w:r>
      <w:r w:rsidR="0052059B">
        <w:rPr>
          <w:rFonts w:eastAsia="Calibri"/>
          <w:sz w:val="28"/>
          <w:szCs w:val="28"/>
        </w:rPr>
        <w:t>, недопущения таких нарушений в будущем, а также снижения уровня риска в деятельности члена СРО</w:t>
      </w:r>
      <w:r w:rsidR="0052059B" w:rsidRPr="00F60FA0">
        <w:rPr>
          <w:rFonts w:eastAsia="Calibri"/>
          <w:sz w:val="28"/>
          <w:szCs w:val="28"/>
        </w:rPr>
        <w:t>.</w:t>
      </w:r>
    </w:p>
    <w:p w14:paraId="557E82E1" w14:textId="3CE783A4" w:rsidR="0052059B" w:rsidRDefault="0052059B" w:rsidP="004F3A5C">
      <w:pPr>
        <w:pStyle w:val="ac"/>
        <w:spacing w:line="312" w:lineRule="auto"/>
        <w:ind w:left="-709" w:firstLine="709"/>
        <w:jc w:val="both"/>
        <w:rPr>
          <w:rFonts w:eastAsia="Calibri"/>
          <w:sz w:val="28"/>
          <w:szCs w:val="28"/>
        </w:rPr>
      </w:pPr>
      <w:r w:rsidRPr="00F60FA0">
        <w:rPr>
          <w:rFonts w:eastAsia="Calibri"/>
          <w:sz w:val="28"/>
          <w:szCs w:val="28"/>
        </w:rPr>
        <w:t>Мероприятия в рамках контрольной процедуры</w:t>
      </w:r>
      <w:r>
        <w:rPr>
          <w:rFonts w:eastAsia="Calibri"/>
          <w:sz w:val="28"/>
          <w:szCs w:val="28"/>
        </w:rPr>
        <w:t xml:space="preserve"> «п</w:t>
      </w:r>
      <w:r w:rsidRPr="002079AA">
        <w:rPr>
          <w:rFonts w:eastAsia="Calibri"/>
          <w:sz w:val="28"/>
          <w:szCs w:val="28"/>
        </w:rPr>
        <w:t>рименение</w:t>
      </w:r>
      <w:r>
        <w:rPr>
          <w:rFonts w:eastAsia="Calibri"/>
          <w:sz w:val="28"/>
          <w:szCs w:val="28"/>
        </w:rPr>
        <w:t xml:space="preserve"> </w:t>
      </w:r>
      <w:r w:rsidRPr="002079AA">
        <w:rPr>
          <w:rFonts w:eastAsia="Calibri"/>
          <w:sz w:val="28"/>
          <w:szCs w:val="28"/>
        </w:rPr>
        <w:t xml:space="preserve">и контроль исполнения мер </w:t>
      </w:r>
      <w:r>
        <w:rPr>
          <w:rFonts w:eastAsia="Calibri"/>
          <w:sz w:val="28"/>
          <w:szCs w:val="28"/>
        </w:rPr>
        <w:t>воздействия в отношении членов СРО»</w:t>
      </w:r>
      <w:r w:rsidRPr="0052059B">
        <w:rPr>
          <w:rFonts w:eastAsia="Calibri"/>
          <w:sz w:val="28"/>
          <w:szCs w:val="28"/>
        </w:rPr>
        <w:t xml:space="preserve"> </w:t>
      </w:r>
      <w:r w:rsidRPr="00F60FA0">
        <w:rPr>
          <w:rFonts w:eastAsia="Calibri"/>
          <w:sz w:val="28"/>
          <w:szCs w:val="28"/>
        </w:rPr>
        <w:t xml:space="preserve">осуществляются в соответствии </w:t>
      </w:r>
      <w:r w:rsidR="00395CD0">
        <w:rPr>
          <w:rFonts w:eastAsia="Calibri"/>
          <w:sz w:val="28"/>
          <w:szCs w:val="28"/>
        </w:rPr>
        <w:t>с законодательством Российской Федерации</w:t>
      </w:r>
      <w:r w:rsidR="00F236F2">
        <w:rPr>
          <w:rFonts w:eastAsia="Calibri"/>
          <w:sz w:val="28"/>
          <w:szCs w:val="28"/>
        </w:rPr>
        <w:t xml:space="preserve"> и</w:t>
      </w:r>
      <w:r w:rsidRPr="00F60FA0">
        <w:rPr>
          <w:rFonts w:eastAsia="Calibri"/>
          <w:sz w:val="28"/>
          <w:szCs w:val="28"/>
        </w:rPr>
        <w:t xml:space="preserve"> Внутренним стандартом</w:t>
      </w:r>
      <w:r w:rsidR="00674526">
        <w:rPr>
          <w:rFonts w:eastAsia="Calibri"/>
          <w:sz w:val="28"/>
          <w:szCs w:val="28"/>
        </w:rPr>
        <w:t>, определяющим</w:t>
      </w:r>
      <w:r w:rsidR="00674526" w:rsidRPr="00674526">
        <w:rPr>
          <w:rFonts w:eastAsia="Calibri"/>
          <w:sz w:val="28"/>
          <w:szCs w:val="28"/>
        </w:rPr>
        <w:t xml:space="preserve"> систем</w:t>
      </w:r>
      <w:r w:rsidR="00674526">
        <w:rPr>
          <w:rFonts w:eastAsia="Calibri"/>
          <w:sz w:val="28"/>
          <w:szCs w:val="28"/>
        </w:rPr>
        <w:t>у</w:t>
      </w:r>
      <w:r w:rsidR="00674526" w:rsidRPr="00674526">
        <w:rPr>
          <w:rFonts w:eastAsia="Calibri"/>
          <w:sz w:val="28"/>
          <w:szCs w:val="28"/>
        </w:rPr>
        <w:t xml:space="preserve"> мер воздействия и порядок их применения за несоблюдение членами </w:t>
      </w:r>
      <w:r w:rsidR="00674526">
        <w:rPr>
          <w:rFonts w:eastAsia="Calibri"/>
          <w:sz w:val="28"/>
          <w:szCs w:val="28"/>
        </w:rPr>
        <w:t>СРО</w:t>
      </w:r>
      <w:r w:rsidR="00674526" w:rsidRPr="00674526">
        <w:rPr>
          <w:rFonts w:eastAsia="Calibri"/>
          <w:sz w:val="28"/>
          <w:szCs w:val="28"/>
        </w:rPr>
        <w:t xml:space="preserve"> требований базовых стандартов, внутренних стандартов и иных внутренних документов </w:t>
      </w:r>
      <w:r w:rsidR="00674526">
        <w:rPr>
          <w:rFonts w:eastAsia="Calibri"/>
          <w:sz w:val="28"/>
          <w:szCs w:val="28"/>
        </w:rPr>
        <w:t>СРО</w:t>
      </w:r>
      <w:r>
        <w:rPr>
          <w:rFonts w:eastAsia="Calibri"/>
          <w:sz w:val="28"/>
          <w:szCs w:val="28"/>
        </w:rPr>
        <w:t>.</w:t>
      </w:r>
    </w:p>
    <w:p w14:paraId="6A998AA6" w14:textId="7FE7969E" w:rsidR="005939EE" w:rsidRPr="00F97E83" w:rsidRDefault="005939EE" w:rsidP="004F3A5C">
      <w:pPr>
        <w:pStyle w:val="1"/>
        <w:numPr>
          <w:ilvl w:val="0"/>
          <w:numId w:val="3"/>
        </w:numPr>
        <w:spacing w:before="120" w:after="120" w:line="360" w:lineRule="auto"/>
        <w:ind w:left="-709" w:firstLine="709"/>
        <w:jc w:val="center"/>
        <w:rPr>
          <w:rFonts w:ascii="Times New Roman" w:hAnsi="Times New Roman" w:cs="Times New Roman"/>
          <w:iCs/>
          <w:color w:val="auto"/>
        </w:rPr>
      </w:pPr>
      <w:r w:rsidRPr="00F97E83">
        <w:rPr>
          <w:rFonts w:ascii="Times New Roman" w:hAnsi="Times New Roman" w:cs="Times New Roman"/>
          <w:iCs/>
          <w:color w:val="auto"/>
        </w:rPr>
        <w:t>Мониторинг</w:t>
      </w:r>
    </w:p>
    <w:p w14:paraId="1802A463" w14:textId="77777777" w:rsidR="0065700C" w:rsidRDefault="00944DF2" w:rsidP="004F3A5C">
      <w:pPr>
        <w:pStyle w:val="ac"/>
        <w:numPr>
          <w:ilvl w:val="0"/>
          <w:numId w:val="7"/>
        </w:numPr>
        <w:spacing w:line="312" w:lineRule="auto"/>
        <w:ind w:left="-709" w:firstLine="709"/>
        <w:jc w:val="both"/>
        <w:rPr>
          <w:rFonts w:eastAsia="Calibri"/>
          <w:sz w:val="28"/>
          <w:szCs w:val="28"/>
        </w:rPr>
      </w:pPr>
      <w:r>
        <w:rPr>
          <w:rFonts w:eastAsia="Calibri"/>
          <w:sz w:val="28"/>
          <w:szCs w:val="28"/>
        </w:rPr>
        <w:t>Целью</w:t>
      </w:r>
      <w:r w:rsidRPr="00944DF2">
        <w:rPr>
          <w:rFonts w:eastAsia="Calibri"/>
          <w:sz w:val="28"/>
          <w:szCs w:val="28"/>
        </w:rPr>
        <w:t xml:space="preserve"> </w:t>
      </w:r>
      <w:r w:rsidR="0065700C" w:rsidRPr="00944DF2">
        <w:rPr>
          <w:rFonts w:eastAsia="Calibri"/>
          <w:sz w:val="28"/>
          <w:szCs w:val="28"/>
        </w:rPr>
        <w:t xml:space="preserve">проведения мониторинга является получение информации о наличии </w:t>
      </w:r>
      <w:r w:rsidR="00157827" w:rsidRPr="00944DF2">
        <w:rPr>
          <w:rFonts w:eastAsia="Calibri"/>
          <w:sz w:val="28"/>
          <w:szCs w:val="28"/>
        </w:rPr>
        <w:t>(</w:t>
      </w:r>
      <w:r w:rsidR="0065700C" w:rsidRPr="00944DF2">
        <w:rPr>
          <w:rFonts w:eastAsia="Calibri"/>
          <w:sz w:val="28"/>
          <w:szCs w:val="28"/>
        </w:rPr>
        <w:t>отсутствии</w:t>
      </w:r>
      <w:r w:rsidR="00157827" w:rsidRPr="00944DF2">
        <w:rPr>
          <w:rFonts w:eastAsia="Calibri"/>
          <w:sz w:val="28"/>
          <w:szCs w:val="28"/>
        </w:rPr>
        <w:t>)</w:t>
      </w:r>
      <w:r w:rsidR="0065700C" w:rsidRPr="00944DF2">
        <w:rPr>
          <w:rFonts w:eastAsia="Calibri"/>
          <w:sz w:val="28"/>
          <w:szCs w:val="28"/>
        </w:rPr>
        <w:t xml:space="preserve"> нарушений и (или) </w:t>
      </w:r>
      <w:r w:rsidR="00667576" w:rsidRPr="00944DF2">
        <w:rPr>
          <w:rFonts w:eastAsia="Calibri"/>
          <w:sz w:val="28"/>
          <w:szCs w:val="28"/>
        </w:rPr>
        <w:t>контрольны</w:t>
      </w:r>
      <w:r w:rsidR="0065700C" w:rsidRPr="00944DF2">
        <w:rPr>
          <w:rFonts w:eastAsia="Calibri"/>
          <w:sz w:val="28"/>
          <w:szCs w:val="28"/>
        </w:rPr>
        <w:t xml:space="preserve">х фактов в деятельности </w:t>
      </w:r>
      <w:r w:rsidR="00E97217" w:rsidRPr="00944DF2">
        <w:rPr>
          <w:rFonts w:eastAsia="Calibri"/>
          <w:sz w:val="28"/>
          <w:szCs w:val="28"/>
        </w:rPr>
        <w:t>член</w:t>
      </w:r>
      <w:r w:rsidR="00587C35">
        <w:rPr>
          <w:rFonts w:eastAsia="Calibri"/>
          <w:sz w:val="28"/>
          <w:szCs w:val="28"/>
        </w:rPr>
        <w:t>а</w:t>
      </w:r>
      <w:r w:rsidR="00E97217" w:rsidRPr="00944DF2">
        <w:rPr>
          <w:rFonts w:eastAsia="Calibri"/>
          <w:sz w:val="28"/>
          <w:szCs w:val="28"/>
        </w:rPr>
        <w:t xml:space="preserve"> СРО</w:t>
      </w:r>
      <w:r w:rsidR="0065700C" w:rsidRPr="00944DF2">
        <w:rPr>
          <w:rFonts w:eastAsia="Calibri"/>
          <w:sz w:val="28"/>
          <w:szCs w:val="28"/>
        </w:rPr>
        <w:t xml:space="preserve">, о рисках в деятельности </w:t>
      </w:r>
      <w:r w:rsidR="00E97217" w:rsidRPr="00944DF2">
        <w:rPr>
          <w:rFonts w:eastAsia="Calibri"/>
          <w:sz w:val="28"/>
          <w:szCs w:val="28"/>
        </w:rPr>
        <w:t>член</w:t>
      </w:r>
      <w:r w:rsidR="00587C35">
        <w:rPr>
          <w:rFonts w:eastAsia="Calibri"/>
          <w:sz w:val="28"/>
          <w:szCs w:val="28"/>
        </w:rPr>
        <w:t>а</w:t>
      </w:r>
      <w:r w:rsidR="00E97217" w:rsidRPr="00944DF2">
        <w:rPr>
          <w:rFonts w:eastAsia="Calibri"/>
          <w:sz w:val="28"/>
          <w:szCs w:val="28"/>
        </w:rPr>
        <w:t xml:space="preserve"> СРО</w:t>
      </w:r>
      <w:r w:rsidR="0065700C" w:rsidRPr="00944DF2">
        <w:rPr>
          <w:rFonts w:eastAsia="Calibri"/>
          <w:sz w:val="28"/>
          <w:szCs w:val="28"/>
        </w:rPr>
        <w:t xml:space="preserve">, включая риски, реализация которых может привести к потере финансовой устойчивости </w:t>
      </w:r>
      <w:r w:rsidR="00E97217" w:rsidRPr="00944DF2">
        <w:rPr>
          <w:rFonts w:eastAsia="Calibri"/>
          <w:sz w:val="28"/>
          <w:szCs w:val="28"/>
        </w:rPr>
        <w:t>член</w:t>
      </w:r>
      <w:r w:rsidR="00587C35">
        <w:rPr>
          <w:rFonts w:eastAsia="Calibri"/>
          <w:sz w:val="28"/>
          <w:szCs w:val="28"/>
        </w:rPr>
        <w:t>а</w:t>
      </w:r>
      <w:r w:rsidR="00E97217" w:rsidRPr="00944DF2">
        <w:rPr>
          <w:rFonts w:eastAsia="Calibri"/>
          <w:sz w:val="28"/>
          <w:szCs w:val="28"/>
        </w:rPr>
        <w:t xml:space="preserve"> СРО</w:t>
      </w:r>
      <w:r w:rsidR="0065700C" w:rsidRPr="00944DF2">
        <w:rPr>
          <w:rFonts w:eastAsia="Calibri"/>
          <w:sz w:val="28"/>
          <w:szCs w:val="28"/>
        </w:rPr>
        <w:t>.</w:t>
      </w:r>
    </w:p>
    <w:p w14:paraId="38692FE0" w14:textId="648EABCD" w:rsidR="00CA5366" w:rsidRDefault="00CA5366" w:rsidP="004F3A5C">
      <w:pPr>
        <w:pStyle w:val="ac"/>
        <w:spacing w:line="312" w:lineRule="auto"/>
        <w:ind w:left="-709" w:firstLine="709"/>
        <w:jc w:val="both"/>
        <w:rPr>
          <w:rFonts w:eastAsia="Calibri"/>
          <w:sz w:val="28"/>
          <w:szCs w:val="28"/>
        </w:rPr>
      </w:pPr>
      <w:r>
        <w:rPr>
          <w:rFonts w:eastAsia="Calibri"/>
          <w:sz w:val="28"/>
          <w:szCs w:val="28"/>
        </w:rPr>
        <w:t xml:space="preserve">Контрольные мероприятия в рамках мониторинга осуществляются </w:t>
      </w:r>
      <w:r w:rsidR="004B7EC0">
        <w:rPr>
          <w:rFonts w:eastAsia="Calibri"/>
          <w:sz w:val="28"/>
          <w:szCs w:val="28"/>
        </w:rPr>
        <w:t xml:space="preserve">как </w:t>
      </w:r>
      <w:r w:rsidR="00AC1267">
        <w:rPr>
          <w:rFonts w:eastAsia="Calibri"/>
          <w:sz w:val="28"/>
          <w:szCs w:val="28"/>
        </w:rPr>
        <w:t>дистанционно</w:t>
      </w:r>
      <w:r>
        <w:rPr>
          <w:rFonts w:eastAsia="Calibri"/>
          <w:sz w:val="28"/>
          <w:szCs w:val="28"/>
        </w:rPr>
        <w:t xml:space="preserve"> </w:t>
      </w:r>
      <w:r w:rsidR="004B7EC0" w:rsidRPr="00235E53">
        <w:rPr>
          <w:rFonts w:eastAsia="Calibri"/>
          <w:sz w:val="28"/>
          <w:szCs w:val="28"/>
        </w:rPr>
        <w:t>(</w:t>
      </w:r>
      <w:r w:rsidRPr="00235E53">
        <w:rPr>
          <w:rFonts w:eastAsia="Calibri"/>
          <w:sz w:val="28"/>
          <w:szCs w:val="28"/>
        </w:rPr>
        <w:t xml:space="preserve">без уведомления </w:t>
      </w:r>
      <w:r w:rsidR="00876642" w:rsidRPr="00235E53">
        <w:rPr>
          <w:rFonts w:eastAsia="Calibri"/>
          <w:sz w:val="28"/>
          <w:szCs w:val="28"/>
        </w:rPr>
        <w:t>СКПК</w:t>
      </w:r>
      <w:r w:rsidR="004B7EC0" w:rsidRPr="00235E53">
        <w:rPr>
          <w:rFonts w:eastAsia="Calibri"/>
          <w:sz w:val="28"/>
          <w:szCs w:val="28"/>
        </w:rPr>
        <w:t>)</w:t>
      </w:r>
      <w:r w:rsidR="004B7EC0">
        <w:rPr>
          <w:rFonts w:eastAsia="Calibri"/>
          <w:sz w:val="28"/>
          <w:szCs w:val="28"/>
        </w:rPr>
        <w:t xml:space="preserve"> и(или) посредством</w:t>
      </w:r>
      <w:r w:rsidR="006F263F">
        <w:rPr>
          <w:rFonts w:eastAsia="Calibri"/>
          <w:sz w:val="28"/>
          <w:szCs w:val="28"/>
        </w:rPr>
        <w:t xml:space="preserve"> </w:t>
      </w:r>
      <w:r w:rsidR="004B7EC0">
        <w:rPr>
          <w:rFonts w:eastAsia="Calibri"/>
          <w:sz w:val="28"/>
          <w:szCs w:val="28"/>
        </w:rPr>
        <w:t>запроса документов</w:t>
      </w:r>
      <w:r>
        <w:rPr>
          <w:rFonts w:eastAsia="Calibri"/>
          <w:sz w:val="28"/>
          <w:szCs w:val="28"/>
        </w:rPr>
        <w:t xml:space="preserve">, если иное не предусмотрено </w:t>
      </w:r>
      <w:r w:rsidR="00B7294B">
        <w:rPr>
          <w:rFonts w:eastAsia="Calibri"/>
          <w:sz w:val="28"/>
          <w:szCs w:val="28"/>
        </w:rPr>
        <w:t xml:space="preserve">законодательством Российской Федерации, </w:t>
      </w:r>
      <w:r>
        <w:rPr>
          <w:rFonts w:eastAsia="Calibri"/>
          <w:sz w:val="28"/>
          <w:szCs w:val="28"/>
        </w:rPr>
        <w:t>базовыми стандартами, внутренними стандартами и иными внутренними документами СРО.</w:t>
      </w:r>
    </w:p>
    <w:p w14:paraId="365E69E9" w14:textId="77777777" w:rsidR="00944DF2" w:rsidRDefault="00AC1267" w:rsidP="004F3A5C">
      <w:pPr>
        <w:pStyle w:val="ac"/>
        <w:numPr>
          <w:ilvl w:val="0"/>
          <w:numId w:val="7"/>
        </w:numPr>
        <w:spacing w:line="360" w:lineRule="auto"/>
        <w:ind w:left="-709" w:firstLine="709"/>
        <w:jc w:val="both"/>
        <w:rPr>
          <w:rFonts w:eastAsia="Calibri"/>
          <w:sz w:val="28"/>
          <w:szCs w:val="28"/>
        </w:rPr>
      </w:pPr>
      <w:r>
        <w:rPr>
          <w:rFonts w:eastAsia="Calibri"/>
          <w:sz w:val="28"/>
          <w:szCs w:val="28"/>
        </w:rPr>
        <w:t>В ходе м</w:t>
      </w:r>
      <w:r w:rsidR="00C623CF" w:rsidRPr="00146B2A">
        <w:rPr>
          <w:rFonts w:eastAsia="Calibri"/>
          <w:sz w:val="28"/>
          <w:szCs w:val="28"/>
        </w:rPr>
        <w:t>ониторинг</w:t>
      </w:r>
      <w:r>
        <w:rPr>
          <w:rFonts w:eastAsia="Calibri"/>
          <w:sz w:val="28"/>
          <w:szCs w:val="28"/>
        </w:rPr>
        <w:t>а</w:t>
      </w:r>
      <w:r w:rsidR="00C623CF" w:rsidRPr="00146B2A">
        <w:rPr>
          <w:rFonts w:eastAsia="Calibri"/>
          <w:sz w:val="28"/>
          <w:szCs w:val="28"/>
        </w:rPr>
        <w:t xml:space="preserve"> осуществляется</w:t>
      </w:r>
      <w:r w:rsidR="001846D2">
        <w:rPr>
          <w:rFonts w:eastAsia="Calibri"/>
          <w:sz w:val="28"/>
          <w:szCs w:val="28"/>
        </w:rPr>
        <w:t>:</w:t>
      </w:r>
    </w:p>
    <w:p w14:paraId="5F11D8B3" w14:textId="7B869BC1" w:rsidR="001846D2" w:rsidRDefault="00B7294B" w:rsidP="004F3A5C">
      <w:pPr>
        <w:pStyle w:val="ac"/>
        <w:spacing w:line="312" w:lineRule="auto"/>
        <w:ind w:left="-709" w:firstLine="709"/>
        <w:jc w:val="both"/>
        <w:rPr>
          <w:rFonts w:eastAsia="Calibri"/>
          <w:sz w:val="28"/>
          <w:szCs w:val="28"/>
        </w:rPr>
      </w:pPr>
      <w:r>
        <w:rPr>
          <w:rFonts w:eastAsia="Calibri"/>
          <w:sz w:val="28"/>
          <w:szCs w:val="28"/>
        </w:rPr>
        <w:t>анализ финансовых показателей деятельности (</w:t>
      </w:r>
      <w:r w:rsidR="00700B28">
        <w:rPr>
          <w:rFonts w:eastAsia="Calibri"/>
          <w:sz w:val="28"/>
          <w:szCs w:val="28"/>
        </w:rPr>
        <w:t xml:space="preserve">на основе </w:t>
      </w:r>
      <w:r>
        <w:rPr>
          <w:rFonts w:eastAsia="Calibri"/>
          <w:sz w:val="28"/>
          <w:szCs w:val="28"/>
        </w:rPr>
        <w:t xml:space="preserve">данных отчетности </w:t>
      </w:r>
      <w:r w:rsidR="00440292">
        <w:rPr>
          <w:rFonts w:eastAsia="Calibri"/>
          <w:sz w:val="28"/>
          <w:szCs w:val="28"/>
        </w:rPr>
        <w:t>СКПК</w:t>
      </w:r>
      <w:bookmarkStart w:id="4" w:name="_Hlk189644930"/>
      <w:r w:rsidR="00660E21">
        <w:rPr>
          <w:rFonts w:eastAsia="Calibri"/>
          <w:sz w:val="28"/>
          <w:szCs w:val="28"/>
        </w:rPr>
        <w:t xml:space="preserve">, установленной Банком России </w:t>
      </w:r>
      <w:r w:rsidR="00072009">
        <w:rPr>
          <w:rFonts w:eastAsia="Calibri"/>
          <w:sz w:val="28"/>
          <w:szCs w:val="28"/>
        </w:rPr>
        <w:t>в соответствии с Федеральным законом</w:t>
      </w:r>
      <w:bookmarkEnd w:id="4"/>
      <w:r>
        <w:rPr>
          <w:rFonts w:eastAsia="Calibri"/>
          <w:sz w:val="28"/>
          <w:szCs w:val="28"/>
        </w:rPr>
        <w:t>)</w:t>
      </w:r>
      <w:r w:rsidR="00700B28">
        <w:rPr>
          <w:rFonts w:eastAsia="Calibri"/>
          <w:sz w:val="28"/>
          <w:szCs w:val="28"/>
        </w:rPr>
        <w:t>;</w:t>
      </w:r>
    </w:p>
    <w:p w14:paraId="4AB328B0" w14:textId="77777777" w:rsidR="001846D2" w:rsidRDefault="00B7294B" w:rsidP="004F3A5C">
      <w:pPr>
        <w:pStyle w:val="ac"/>
        <w:spacing w:line="312" w:lineRule="auto"/>
        <w:ind w:left="-709" w:firstLine="709"/>
        <w:jc w:val="both"/>
        <w:rPr>
          <w:rFonts w:eastAsia="Calibri"/>
          <w:sz w:val="28"/>
          <w:szCs w:val="28"/>
        </w:rPr>
      </w:pPr>
      <w:r>
        <w:rPr>
          <w:rFonts w:eastAsia="Calibri"/>
          <w:sz w:val="28"/>
          <w:szCs w:val="28"/>
        </w:rPr>
        <w:t xml:space="preserve">анализ </w:t>
      </w:r>
      <w:r w:rsidR="00F00B41">
        <w:rPr>
          <w:rFonts w:eastAsia="Calibri"/>
          <w:sz w:val="28"/>
          <w:szCs w:val="28"/>
        </w:rPr>
        <w:t>нефинансовы</w:t>
      </w:r>
      <w:r>
        <w:rPr>
          <w:rFonts w:eastAsia="Calibri"/>
          <w:sz w:val="28"/>
          <w:szCs w:val="28"/>
        </w:rPr>
        <w:t>х</w:t>
      </w:r>
      <w:r w:rsidR="00F00B41">
        <w:rPr>
          <w:rFonts w:eastAsia="Calibri"/>
          <w:sz w:val="28"/>
          <w:szCs w:val="28"/>
        </w:rPr>
        <w:t xml:space="preserve"> показател</w:t>
      </w:r>
      <w:r>
        <w:rPr>
          <w:rFonts w:eastAsia="Calibri"/>
          <w:sz w:val="28"/>
          <w:szCs w:val="28"/>
        </w:rPr>
        <w:t>ей</w:t>
      </w:r>
      <w:r w:rsidR="00F00B41">
        <w:rPr>
          <w:rFonts w:eastAsia="Calibri"/>
          <w:sz w:val="28"/>
          <w:szCs w:val="28"/>
        </w:rPr>
        <w:t xml:space="preserve"> деятельности (в том числе вопросы исполнения требований базовых и внутренних стандартов СРО).</w:t>
      </w:r>
    </w:p>
    <w:p w14:paraId="562CC3B9" w14:textId="705F354E" w:rsidR="00EB6EAA" w:rsidRDefault="00A83A5F" w:rsidP="004F3A5C">
      <w:pPr>
        <w:pStyle w:val="ac"/>
        <w:numPr>
          <w:ilvl w:val="0"/>
          <w:numId w:val="7"/>
        </w:numPr>
        <w:spacing w:line="360" w:lineRule="auto"/>
        <w:ind w:left="-709" w:firstLine="709"/>
        <w:jc w:val="both"/>
        <w:rPr>
          <w:rFonts w:eastAsia="Calibri"/>
          <w:sz w:val="28"/>
          <w:szCs w:val="28"/>
        </w:rPr>
      </w:pPr>
      <w:r>
        <w:rPr>
          <w:rFonts w:eastAsia="Calibri"/>
          <w:sz w:val="28"/>
          <w:szCs w:val="28"/>
        </w:rPr>
        <w:t>Перечень мероприятий, проводимых СРО в рамках мониторинга</w:t>
      </w:r>
      <w:r w:rsidR="00586E9F">
        <w:rPr>
          <w:rFonts w:eastAsia="Calibri"/>
          <w:sz w:val="28"/>
          <w:szCs w:val="28"/>
        </w:rPr>
        <w:t>:</w:t>
      </w:r>
    </w:p>
    <w:p w14:paraId="0F8CDA04" w14:textId="357FF87B" w:rsidR="00586E9F" w:rsidRDefault="00CA7340" w:rsidP="004F3A5C">
      <w:pPr>
        <w:pStyle w:val="ac"/>
        <w:numPr>
          <w:ilvl w:val="0"/>
          <w:numId w:val="15"/>
        </w:numPr>
        <w:spacing w:line="360" w:lineRule="auto"/>
        <w:ind w:left="-709" w:firstLine="709"/>
        <w:jc w:val="both"/>
        <w:rPr>
          <w:rFonts w:eastAsia="Calibri"/>
          <w:sz w:val="28"/>
          <w:szCs w:val="28"/>
        </w:rPr>
      </w:pPr>
      <w:r>
        <w:rPr>
          <w:rFonts w:eastAsia="Calibri"/>
          <w:sz w:val="28"/>
          <w:szCs w:val="28"/>
        </w:rPr>
        <w:t>Контроль отчётов о деятельности, представляемых в СРО её членами,</w:t>
      </w:r>
    </w:p>
    <w:p w14:paraId="78587812" w14:textId="77777777" w:rsidR="00052894" w:rsidRDefault="00CA7340" w:rsidP="004F3A5C">
      <w:pPr>
        <w:pStyle w:val="ac"/>
        <w:numPr>
          <w:ilvl w:val="0"/>
          <w:numId w:val="15"/>
        </w:numPr>
        <w:spacing w:line="360" w:lineRule="auto"/>
        <w:ind w:left="-709" w:firstLine="709"/>
        <w:jc w:val="both"/>
        <w:rPr>
          <w:rFonts w:eastAsia="Calibri"/>
          <w:sz w:val="28"/>
          <w:szCs w:val="28"/>
        </w:rPr>
      </w:pPr>
      <w:r w:rsidRPr="00CA7340">
        <w:rPr>
          <w:rFonts w:eastAsia="Calibri"/>
          <w:sz w:val="28"/>
          <w:szCs w:val="28"/>
        </w:rPr>
        <w:t xml:space="preserve">Изучение информации, поступившей из Банка России, от государственных организаций, юридических и физических лиц в отношении конкретных </w:t>
      </w:r>
      <w:r w:rsidR="00700B28">
        <w:rPr>
          <w:rFonts w:eastAsia="Calibri"/>
          <w:sz w:val="28"/>
          <w:szCs w:val="28"/>
        </w:rPr>
        <w:t xml:space="preserve">СКПК – </w:t>
      </w:r>
      <w:r w:rsidRPr="00CA7340">
        <w:rPr>
          <w:rFonts w:eastAsia="Calibri"/>
          <w:sz w:val="28"/>
          <w:szCs w:val="28"/>
        </w:rPr>
        <w:t>членов</w:t>
      </w:r>
      <w:r w:rsidR="00700B28">
        <w:rPr>
          <w:rFonts w:eastAsia="Calibri"/>
          <w:sz w:val="28"/>
          <w:szCs w:val="28"/>
        </w:rPr>
        <w:t xml:space="preserve"> СРО</w:t>
      </w:r>
      <w:r w:rsidRPr="00CA7340">
        <w:rPr>
          <w:rFonts w:eastAsia="Calibri"/>
          <w:sz w:val="28"/>
          <w:szCs w:val="28"/>
        </w:rPr>
        <w:t xml:space="preserve"> с точки зрения выявления признаков нарушения требований федеральных законов, нормативных правовых актов Российской Федерации, нормативных актов Банка России, базовых стандартов, внутренних </w:t>
      </w:r>
      <w:r w:rsidRPr="00CA7340">
        <w:rPr>
          <w:rFonts w:eastAsia="Calibri"/>
          <w:sz w:val="28"/>
          <w:szCs w:val="28"/>
        </w:rPr>
        <w:lastRenderedPageBreak/>
        <w:t>стандартов и иных внутренних документов СРО, условий членства в саморегулируемой организации СРО</w:t>
      </w:r>
      <w:r w:rsidR="00052894">
        <w:rPr>
          <w:rFonts w:eastAsia="Calibri"/>
          <w:sz w:val="28"/>
          <w:szCs w:val="28"/>
        </w:rPr>
        <w:t>,</w:t>
      </w:r>
    </w:p>
    <w:p w14:paraId="77D06752" w14:textId="2D68128D" w:rsidR="00CA7340" w:rsidRPr="00CA7340" w:rsidRDefault="0052169B" w:rsidP="004F3A5C">
      <w:pPr>
        <w:pStyle w:val="ac"/>
        <w:numPr>
          <w:ilvl w:val="0"/>
          <w:numId w:val="15"/>
        </w:numPr>
        <w:spacing w:line="360" w:lineRule="auto"/>
        <w:ind w:left="-709" w:firstLine="709"/>
        <w:jc w:val="both"/>
        <w:rPr>
          <w:rFonts w:eastAsia="Calibri"/>
          <w:sz w:val="28"/>
          <w:szCs w:val="28"/>
        </w:rPr>
      </w:pPr>
      <w:r>
        <w:rPr>
          <w:rFonts w:eastAsia="Calibri"/>
          <w:sz w:val="28"/>
          <w:szCs w:val="28"/>
        </w:rPr>
        <w:t>Изучение информации, размещенной в сети «Интернет», средствах массовой информации</w:t>
      </w:r>
      <w:r w:rsidR="00CA7340">
        <w:rPr>
          <w:rFonts w:eastAsia="Calibri"/>
          <w:sz w:val="28"/>
          <w:szCs w:val="28"/>
        </w:rPr>
        <w:t>.</w:t>
      </w:r>
    </w:p>
    <w:p w14:paraId="33A85E47" w14:textId="77777777" w:rsidR="0090225D" w:rsidRPr="00AC1267" w:rsidRDefault="0090225D" w:rsidP="004F3A5C">
      <w:pPr>
        <w:pStyle w:val="ac"/>
        <w:numPr>
          <w:ilvl w:val="0"/>
          <w:numId w:val="7"/>
        </w:numPr>
        <w:spacing w:line="360" w:lineRule="auto"/>
        <w:ind w:left="-709" w:firstLine="709"/>
        <w:jc w:val="both"/>
        <w:rPr>
          <w:rFonts w:eastAsia="Calibri"/>
          <w:sz w:val="28"/>
          <w:szCs w:val="28"/>
        </w:rPr>
      </w:pPr>
      <w:r w:rsidRPr="00AC1267">
        <w:rPr>
          <w:rFonts w:eastAsia="Calibri"/>
          <w:sz w:val="28"/>
          <w:szCs w:val="28"/>
        </w:rPr>
        <w:t>В</w:t>
      </w:r>
      <w:r w:rsidR="00CA5366" w:rsidRPr="00AC1267">
        <w:rPr>
          <w:rFonts w:eastAsia="Calibri"/>
          <w:sz w:val="28"/>
          <w:szCs w:val="28"/>
        </w:rPr>
        <w:t xml:space="preserve"> рамках мониторинга</w:t>
      </w:r>
      <w:r w:rsidRPr="00AC1267">
        <w:rPr>
          <w:rFonts w:eastAsia="Calibri"/>
          <w:sz w:val="28"/>
          <w:szCs w:val="28"/>
        </w:rPr>
        <w:t xml:space="preserve"> могут быть проведены дополнительные мероприятия дистанционного контроля.</w:t>
      </w:r>
    </w:p>
    <w:p w14:paraId="5D35A1C2" w14:textId="5FFF7EC3" w:rsidR="00CA5366" w:rsidRPr="00AC1267" w:rsidRDefault="0090225D" w:rsidP="004F3A5C">
      <w:pPr>
        <w:pStyle w:val="ac"/>
        <w:spacing w:line="312" w:lineRule="auto"/>
        <w:ind w:left="-709" w:firstLine="709"/>
        <w:jc w:val="both"/>
        <w:rPr>
          <w:rFonts w:eastAsia="Calibri"/>
          <w:sz w:val="28"/>
          <w:szCs w:val="28"/>
        </w:rPr>
      </w:pPr>
      <w:r w:rsidRPr="00AC1267">
        <w:rPr>
          <w:rFonts w:eastAsia="Calibri"/>
          <w:sz w:val="28"/>
          <w:szCs w:val="28"/>
        </w:rPr>
        <w:t>Дополнительные мероприятия дистанционного контроля проводятся в случае необходимости дополнительного изучения данных о деятельности</w:t>
      </w:r>
      <w:r w:rsidR="00440292">
        <w:rPr>
          <w:rFonts w:eastAsia="Calibri"/>
          <w:sz w:val="28"/>
          <w:szCs w:val="28"/>
        </w:rPr>
        <w:t xml:space="preserve"> СКПК</w:t>
      </w:r>
      <w:r w:rsidRPr="00AC1267">
        <w:rPr>
          <w:rFonts w:eastAsia="Calibri"/>
          <w:sz w:val="28"/>
          <w:szCs w:val="28"/>
        </w:rPr>
        <w:t xml:space="preserve"> и могут включать в себя </w:t>
      </w:r>
      <w:r w:rsidR="00BA671C" w:rsidRPr="00AC1267">
        <w:rPr>
          <w:rFonts w:eastAsia="Calibri"/>
          <w:sz w:val="28"/>
          <w:szCs w:val="28"/>
        </w:rPr>
        <w:t>запрос информации</w:t>
      </w:r>
      <w:r w:rsidR="00700B28">
        <w:rPr>
          <w:rFonts w:eastAsia="Calibri"/>
          <w:sz w:val="28"/>
          <w:szCs w:val="28"/>
        </w:rPr>
        <w:t xml:space="preserve"> и </w:t>
      </w:r>
      <w:r w:rsidR="00BA671C" w:rsidRPr="00AC1267">
        <w:rPr>
          <w:rFonts w:eastAsia="Calibri"/>
          <w:sz w:val="28"/>
          <w:szCs w:val="28"/>
        </w:rPr>
        <w:t>анализ данных</w:t>
      </w:r>
      <w:r w:rsidRPr="00AC1267">
        <w:rPr>
          <w:rFonts w:eastAsia="Calibri"/>
          <w:sz w:val="28"/>
          <w:szCs w:val="28"/>
        </w:rPr>
        <w:t>.</w:t>
      </w:r>
    </w:p>
    <w:p w14:paraId="6D8B72C1" w14:textId="67AEF766" w:rsidR="00BA671C" w:rsidRDefault="00BA671C" w:rsidP="004F3A5C">
      <w:pPr>
        <w:pStyle w:val="ac"/>
        <w:spacing w:line="312" w:lineRule="auto"/>
        <w:ind w:left="-709" w:firstLine="709"/>
        <w:jc w:val="both"/>
        <w:rPr>
          <w:rFonts w:eastAsia="Calibri"/>
          <w:sz w:val="28"/>
          <w:szCs w:val="28"/>
        </w:rPr>
      </w:pPr>
      <w:r w:rsidRPr="00AC1267">
        <w:rPr>
          <w:rFonts w:eastAsia="Calibri"/>
          <w:sz w:val="28"/>
          <w:szCs w:val="28"/>
        </w:rPr>
        <w:t>Решение о проведении дополнительных мероприятий</w:t>
      </w:r>
      <w:r w:rsidR="00440292">
        <w:rPr>
          <w:rFonts w:eastAsia="Calibri"/>
          <w:sz w:val="28"/>
          <w:szCs w:val="28"/>
        </w:rPr>
        <w:t xml:space="preserve"> дистанционного</w:t>
      </w:r>
      <w:r w:rsidRPr="00AC1267">
        <w:rPr>
          <w:rFonts w:eastAsia="Calibri"/>
          <w:sz w:val="28"/>
          <w:szCs w:val="28"/>
        </w:rPr>
        <w:t xml:space="preserve"> контроля принимает </w:t>
      </w:r>
      <w:r w:rsidR="00700B28">
        <w:rPr>
          <w:rFonts w:eastAsia="Calibri"/>
          <w:sz w:val="28"/>
          <w:szCs w:val="28"/>
        </w:rPr>
        <w:t>руководитель</w:t>
      </w:r>
      <w:r w:rsidR="00EF6E17">
        <w:rPr>
          <w:rFonts w:eastAsia="Calibri"/>
          <w:sz w:val="28"/>
          <w:szCs w:val="28"/>
        </w:rPr>
        <w:t xml:space="preserve"> СРО</w:t>
      </w:r>
      <w:r w:rsidRPr="00AC1267">
        <w:rPr>
          <w:rFonts w:eastAsia="Calibri"/>
          <w:sz w:val="28"/>
          <w:szCs w:val="28"/>
        </w:rPr>
        <w:t>.</w:t>
      </w:r>
    </w:p>
    <w:p w14:paraId="19BE49CE" w14:textId="473AABED" w:rsidR="00BA671C" w:rsidRDefault="00DD6927" w:rsidP="004F3A5C">
      <w:pPr>
        <w:pStyle w:val="ac"/>
        <w:numPr>
          <w:ilvl w:val="0"/>
          <w:numId w:val="7"/>
        </w:numPr>
        <w:spacing w:line="360" w:lineRule="auto"/>
        <w:ind w:left="-709" w:firstLine="709"/>
        <w:jc w:val="both"/>
        <w:rPr>
          <w:rFonts w:eastAsia="Calibri"/>
          <w:sz w:val="28"/>
          <w:szCs w:val="28"/>
        </w:rPr>
      </w:pPr>
      <w:r>
        <w:rPr>
          <w:rFonts w:eastAsia="Calibri"/>
          <w:sz w:val="28"/>
          <w:szCs w:val="28"/>
        </w:rPr>
        <w:t>В случае выявлени</w:t>
      </w:r>
      <w:r w:rsidR="00BA671C">
        <w:rPr>
          <w:rFonts w:eastAsia="Calibri"/>
          <w:sz w:val="28"/>
          <w:szCs w:val="28"/>
        </w:rPr>
        <w:t>я</w:t>
      </w:r>
      <w:r>
        <w:rPr>
          <w:rFonts w:eastAsia="Calibri"/>
          <w:sz w:val="28"/>
          <w:szCs w:val="28"/>
        </w:rPr>
        <w:t xml:space="preserve"> в процессе мониторинга</w:t>
      </w:r>
      <w:r w:rsidRPr="00DD6927">
        <w:rPr>
          <w:rFonts w:eastAsia="Calibri"/>
          <w:sz w:val="28"/>
          <w:szCs w:val="28"/>
        </w:rPr>
        <w:t xml:space="preserve"> </w:t>
      </w:r>
      <w:r w:rsidR="00E627B8">
        <w:rPr>
          <w:rFonts w:eastAsia="Calibri"/>
          <w:sz w:val="28"/>
          <w:szCs w:val="28"/>
        </w:rPr>
        <w:t>контрольных фактов</w:t>
      </w:r>
      <w:r w:rsidR="00700B28">
        <w:rPr>
          <w:rFonts w:eastAsia="Calibri"/>
          <w:sz w:val="28"/>
          <w:szCs w:val="28"/>
        </w:rPr>
        <w:t>,</w:t>
      </w:r>
      <w:r w:rsidR="00E627B8">
        <w:rPr>
          <w:rFonts w:eastAsia="Calibri"/>
          <w:sz w:val="28"/>
          <w:szCs w:val="28"/>
        </w:rPr>
        <w:t xml:space="preserve"> СРО </w:t>
      </w:r>
      <w:r w:rsidR="00072009">
        <w:rPr>
          <w:rFonts w:eastAsia="Calibri"/>
          <w:sz w:val="28"/>
          <w:szCs w:val="28"/>
        </w:rPr>
        <w:t xml:space="preserve">по решению руководителя может </w:t>
      </w:r>
      <w:r w:rsidR="00E627B8">
        <w:rPr>
          <w:rFonts w:eastAsia="Calibri"/>
          <w:sz w:val="28"/>
          <w:szCs w:val="28"/>
        </w:rPr>
        <w:t>пере</w:t>
      </w:r>
      <w:r w:rsidR="00072009">
        <w:rPr>
          <w:rFonts w:eastAsia="Calibri"/>
          <w:sz w:val="28"/>
          <w:szCs w:val="28"/>
        </w:rPr>
        <w:t>йти</w:t>
      </w:r>
      <w:r w:rsidR="00E627B8">
        <w:rPr>
          <w:rFonts w:eastAsia="Calibri"/>
          <w:sz w:val="28"/>
          <w:szCs w:val="28"/>
        </w:rPr>
        <w:t xml:space="preserve"> к выполнению контрольной процедуры «п</w:t>
      </w:r>
      <w:r w:rsidR="00E627B8" w:rsidRPr="00F60FA0">
        <w:rPr>
          <w:rFonts w:eastAsia="Calibri"/>
          <w:sz w:val="28"/>
          <w:szCs w:val="28"/>
        </w:rPr>
        <w:t>роверка деятельности членов СРО</w:t>
      </w:r>
      <w:r w:rsidR="00E627B8">
        <w:rPr>
          <w:rFonts w:eastAsia="Calibri"/>
          <w:sz w:val="28"/>
          <w:szCs w:val="28"/>
        </w:rPr>
        <w:t>».</w:t>
      </w:r>
      <w:r w:rsidR="00072009">
        <w:rPr>
          <w:rFonts w:eastAsia="Calibri"/>
          <w:sz w:val="28"/>
          <w:szCs w:val="28"/>
        </w:rPr>
        <w:t xml:space="preserve"> </w:t>
      </w:r>
    </w:p>
    <w:p w14:paraId="342228B2" w14:textId="30E27C7D" w:rsidR="00BA671C" w:rsidRDefault="00072009" w:rsidP="004F3A5C">
      <w:pPr>
        <w:pStyle w:val="ac"/>
        <w:spacing w:line="360" w:lineRule="auto"/>
        <w:ind w:left="-709" w:firstLine="709"/>
        <w:jc w:val="both"/>
        <w:rPr>
          <w:rFonts w:eastAsia="Calibri"/>
          <w:sz w:val="28"/>
          <w:szCs w:val="28"/>
        </w:rPr>
      </w:pPr>
      <w:r>
        <w:rPr>
          <w:rFonts w:eastAsia="Calibri"/>
          <w:sz w:val="28"/>
          <w:szCs w:val="28"/>
        </w:rPr>
        <w:t xml:space="preserve">При этом, </w:t>
      </w:r>
      <w:proofErr w:type="gramStart"/>
      <w:r>
        <w:rPr>
          <w:rFonts w:eastAsia="Calibri"/>
          <w:sz w:val="28"/>
          <w:szCs w:val="28"/>
        </w:rPr>
        <w:t xml:space="preserve">по </w:t>
      </w:r>
      <w:r w:rsidR="00BA671C">
        <w:rPr>
          <w:rFonts w:eastAsia="Calibri"/>
          <w:sz w:val="28"/>
          <w:szCs w:val="28"/>
        </w:rPr>
        <w:t xml:space="preserve"> решению</w:t>
      </w:r>
      <w:proofErr w:type="gramEnd"/>
      <w:r w:rsidR="00BA671C">
        <w:rPr>
          <w:rFonts w:eastAsia="Calibri"/>
          <w:sz w:val="28"/>
          <w:szCs w:val="28"/>
        </w:rPr>
        <w:t xml:space="preserve"> контрольного органа проверка контрольного факта может быть включена в перечень вопросов плановой проверки, или может быть проведена внеплановая проверка.</w:t>
      </w:r>
    </w:p>
    <w:p w14:paraId="1D800BBC" w14:textId="108EAF93" w:rsidR="00E627B8" w:rsidRDefault="00E627B8" w:rsidP="004F3A5C">
      <w:pPr>
        <w:pStyle w:val="ac"/>
        <w:numPr>
          <w:ilvl w:val="0"/>
          <w:numId w:val="7"/>
        </w:numPr>
        <w:spacing w:line="360" w:lineRule="auto"/>
        <w:ind w:left="-709" w:firstLine="709"/>
        <w:jc w:val="both"/>
        <w:rPr>
          <w:rFonts w:eastAsia="Calibri"/>
          <w:sz w:val="28"/>
          <w:szCs w:val="28"/>
        </w:rPr>
      </w:pPr>
      <w:r>
        <w:rPr>
          <w:rFonts w:eastAsia="Calibri"/>
          <w:sz w:val="28"/>
          <w:szCs w:val="28"/>
        </w:rPr>
        <w:t>В случае выявлени</w:t>
      </w:r>
      <w:r w:rsidR="004C1C4A">
        <w:rPr>
          <w:rFonts w:eastAsia="Calibri"/>
          <w:sz w:val="28"/>
          <w:szCs w:val="28"/>
        </w:rPr>
        <w:t>я</w:t>
      </w:r>
      <w:r>
        <w:rPr>
          <w:rFonts w:eastAsia="Calibri"/>
          <w:sz w:val="28"/>
          <w:szCs w:val="28"/>
        </w:rPr>
        <w:t xml:space="preserve"> в процессе мониторинга нарушения </w:t>
      </w:r>
      <w:r w:rsidRPr="00F60FA0">
        <w:rPr>
          <w:rFonts w:eastAsia="Calibri"/>
          <w:sz w:val="28"/>
          <w:szCs w:val="28"/>
        </w:rPr>
        <w:t xml:space="preserve">требований </w:t>
      </w:r>
      <w:r w:rsidR="00CA7340">
        <w:rPr>
          <w:rFonts w:eastAsia="Calibri"/>
          <w:sz w:val="28"/>
          <w:szCs w:val="28"/>
        </w:rPr>
        <w:t>ф</w:t>
      </w:r>
      <w:r w:rsidR="007D3823">
        <w:rPr>
          <w:rFonts w:eastAsia="Calibri"/>
          <w:sz w:val="28"/>
          <w:szCs w:val="28"/>
        </w:rPr>
        <w:t>едеральных</w:t>
      </w:r>
      <w:r w:rsidR="007D3823" w:rsidRPr="00F60FA0">
        <w:rPr>
          <w:rFonts w:eastAsia="Calibri"/>
          <w:sz w:val="28"/>
          <w:szCs w:val="28"/>
        </w:rPr>
        <w:t xml:space="preserve"> законов</w:t>
      </w:r>
      <w:r w:rsidRPr="00F60FA0">
        <w:rPr>
          <w:rFonts w:eastAsia="Calibri"/>
          <w:sz w:val="28"/>
          <w:szCs w:val="28"/>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w:t>
      </w:r>
      <w:r w:rsidR="00AC1267">
        <w:rPr>
          <w:rFonts w:eastAsia="Calibri"/>
          <w:sz w:val="28"/>
          <w:szCs w:val="28"/>
        </w:rPr>
        <w:t>СРО</w:t>
      </w:r>
      <w:r w:rsidRPr="00F60FA0">
        <w:rPr>
          <w:rFonts w:eastAsia="Calibri"/>
          <w:sz w:val="28"/>
          <w:szCs w:val="28"/>
        </w:rPr>
        <w:t>, условий членства в саморегулируемой организации</w:t>
      </w:r>
      <w:r w:rsidR="00700B28">
        <w:rPr>
          <w:rFonts w:eastAsia="Calibri"/>
          <w:sz w:val="28"/>
          <w:szCs w:val="28"/>
        </w:rPr>
        <w:t>,</w:t>
      </w:r>
      <w:r>
        <w:rPr>
          <w:rFonts w:eastAsia="Calibri"/>
          <w:sz w:val="28"/>
          <w:szCs w:val="28"/>
        </w:rPr>
        <w:t xml:space="preserve"> СРО переходит к исполнению </w:t>
      </w:r>
      <w:r w:rsidR="00BF0991">
        <w:rPr>
          <w:rFonts w:eastAsia="Calibri"/>
          <w:sz w:val="28"/>
          <w:szCs w:val="28"/>
        </w:rPr>
        <w:t>контроль</w:t>
      </w:r>
      <w:r>
        <w:rPr>
          <w:rFonts w:eastAsia="Calibri"/>
          <w:sz w:val="28"/>
          <w:szCs w:val="28"/>
        </w:rPr>
        <w:t>ной процедуры «</w:t>
      </w:r>
      <w:r w:rsidRPr="002079AA">
        <w:rPr>
          <w:rFonts w:eastAsia="Calibri"/>
          <w:sz w:val="28"/>
          <w:szCs w:val="28"/>
        </w:rPr>
        <w:t>Применение</w:t>
      </w:r>
      <w:r>
        <w:rPr>
          <w:rFonts w:eastAsia="Calibri"/>
          <w:sz w:val="28"/>
          <w:szCs w:val="28"/>
        </w:rPr>
        <w:t xml:space="preserve"> </w:t>
      </w:r>
      <w:r w:rsidRPr="002079AA">
        <w:rPr>
          <w:rFonts w:eastAsia="Calibri"/>
          <w:sz w:val="28"/>
          <w:szCs w:val="28"/>
        </w:rPr>
        <w:t xml:space="preserve">и контроль исполнения мер </w:t>
      </w:r>
      <w:r>
        <w:rPr>
          <w:rFonts w:eastAsia="Calibri"/>
          <w:sz w:val="28"/>
          <w:szCs w:val="28"/>
        </w:rPr>
        <w:t>воздействия в отношении членов СРО»</w:t>
      </w:r>
      <w:r w:rsidR="00773A43">
        <w:rPr>
          <w:rFonts w:eastAsia="Calibri"/>
          <w:sz w:val="28"/>
          <w:szCs w:val="28"/>
        </w:rPr>
        <w:t>.</w:t>
      </w:r>
    </w:p>
    <w:p w14:paraId="7126DF34" w14:textId="699D78D1" w:rsidR="00300A8C" w:rsidRPr="00F97E83" w:rsidRDefault="00300A8C" w:rsidP="004119C5">
      <w:pPr>
        <w:pStyle w:val="1"/>
        <w:numPr>
          <w:ilvl w:val="0"/>
          <w:numId w:val="3"/>
        </w:numPr>
        <w:spacing w:before="120" w:after="120" w:line="360" w:lineRule="auto"/>
        <w:ind w:left="0" w:firstLine="0"/>
        <w:jc w:val="center"/>
        <w:rPr>
          <w:rFonts w:ascii="Times New Roman" w:hAnsi="Times New Roman" w:cs="Times New Roman"/>
          <w:iCs/>
          <w:color w:val="auto"/>
        </w:rPr>
      </w:pPr>
      <w:r w:rsidRPr="00F97E83">
        <w:rPr>
          <w:rFonts w:ascii="Times New Roman" w:hAnsi="Times New Roman" w:cs="Times New Roman"/>
          <w:iCs/>
          <w:color w:val="auto"/>
        </w:rPr>
        <w:t>Режим контроля</w:t>
      </w:r>
    </w:p>
    <w:p w14:paraId="1362BE15" w14:textId="00ACBAAB" w:rsidR="00C7573B" w:rsidRPr="00C7573B" w:rsidRDefault="00700B28" w:rsidP="00422888">
      <w:pPr>
        <w:spacing w:line="360" w:lineRule="auto"/>
        <w:ind w:left="-709" w:firstLine="709"/>
        <w:jc w:val="center"/>
        <w:rPr>
          <w:rFonts w:eastAsia="Calibri"/>
          <w:sz w:val="28"/>
          <w:lang w:eastAsia="en-US"/>
        </w:rPr>
      </w:pPr>
      <w:r>
        <w:rPr>
          <w:rFonts w:eastAsia="Calibri"/>
          <w:sz w:val="28"/>
          <w:lang w:eastAsia="en-US"/>
        </w:rPr>
        <w:t>5.1</w:t>
      </w:r>
      <w:r w:rsidR="00C7573B">
        <w:rPr>
          <w:rFonts w:eastAsia="Calibri"/>
          <w:sz w:val="28"/>
          <w:lang w:eastAsia="en-US"/>
        </w:rPr>
        <w:t>. Определение режима контроля</w:t>
      </w:r>
      <w:r w:rsidR="0098719A">
        <w:rPr>
          <w:rFonts w:eastAsia="Calibri"/>
          <w:sz w:val="28"/>
          <w:lang w:eastAsia="en-US"/>
        </w:rPr>
        <w:t>: факторы и периодичность</w:t>
      </w:r>
    </w:p>
    <w:p w14:paraId="1CB11BC0" w14:textId="7D81DA21" w:rsidR="00C7573B" w:rsidRPr="00422888" w:rsidRDefault="00C7573B" w:rsidP="00422888">
      <w:pPr>
        <w:pStyle w:val="ac"/>
        <w:numPr>
          <w:ilvl w:val="2"/>
          <w:numId w:val="31"/>
        </w:numPr>
        <w:spacing w:line="360" w:lineRule="auto"/>
        <w:ind w:left="-709" w:firstLine="709"/>
        <w:jc w:val="both"/>
        <w:rPr>
          <w:rFonts w:eastAsia="Calibri"/>
          <w:sz w:val="28"/>
          <w:lang w:eastAsia="en-US"/>
        </w:rPr>
      </w:pPr>
      <w:r w:rsidRPr="00422888">
        <w:rPr>
          <w:rFonts w:eastAsia="Calibri"/>
          <w:sz w:val="28"/>
          <w:lang w:eastAsia="en-US"/>
        </w:rPr>
        <w:t>Режим контроля, установленный в соответствии с настоящим Порядком, заключается в осуществлении в определенном сочетании и с определенной периодичностью контрольных мероприятий, обеспечивающих необходимую интенсивность, глубину, концентрацию и индивидуал</w:t>
      </w:r>
      <w:r w:rsidR="00615745" w:rsidRPr="00422888">
        <w:rPr>
          <w:rFonts w:eastAsia="Calibri"/>
          <w:sz w:val="28"/>
          <w:lang w:eastAsia="en-US"/>
        </w:rPr>
        <w:t>ьные особенности</w:t>
      </w:r>
      <w:r w:rsidRPr="00422888">
        <w:rPr>
          <w:rFonts w:eastAsia="Calibri"/>
          <w:sz w:val="28"/>
          <w:lang w:eastAsia="en-US"/>
        </w:rPr>
        <w:t xml:space="preserve"> контроля.</w:t>
      </w:r>
    </w:p>
    <w:p w14:paraId="51826286" w14:textId="558B7F16"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lastRenderedPageBreak/>
        <w:t xml:space="preserve">Режим контроля устанавливается СРО в зависимости от категории «размера и значимости» СКПК, а также риск-профиля СКПК, определенных в соответствии с положениями </w:t>
      </w:r>
      <w:r w:rsidR="00C62DEA">
        <w:rPr>
          <w:rFonts w:eastAsia="Calibri"/>
          <w:sz w:val="28"/>
          <w:lang w:eastAsia="en-US"/>
        </w:rPr>
        <w:t xml:space="preserve">настоящей </w:t>
      </w:r>
      <w:r w:rsidRPr="00C7573B">
        <w:rPr>
          <w:rFonts w:eastAsia="Calibri"/>
          <w:sz w:val="28"/>
          <w:lang w:eastAsia="en-US"/>
        </w:rPr>
        <w:t>Главы.</w:t>
      </w:r>
    </w:p>
    <w:p w14:paraId="120A9D5A" w14:textId="17BEB24B"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 xml:space="preserve">Режим контроля № 1 характеризуется низкой интенсивностью анализа деятельности СКПК и реагированием на контрольные факты. </w:t>
      </w:r>
    </w:p>
    <w:p w14:paraId="3C434409" w14:textId="2D21CB51"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 xml:space="preserve">Режим контроля № 2 характеризуется средней интенсивностью анализа деятельности СКПК и заключается в выполнении контрольных мероприятий, отнесенных к данному режиму контроля, с установленной периодичностью их осуществления. </w:t>
      </w:r>
    </w:p>
    <w:p w14:paraId="7B95EBE7" w14:textId="4C774592"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 xml:space="preserve">Режим контроля № 3 характеризуется высокой интенсивностью анализа деятельности СКПК и заключается в выполнении контрольных мероприятий, отнесенных к данному режиму контроля, с установленной периодичностью их осуществления. </w:t>
      </w:r>
    </w:p>
    <w:p w14:paraId="4187E691" w14:textId="3843AAF7" w:rsidR="00C7573B" w:rsidRPr="00C7573B" w:rsidRDefault="00C7573B" w:rsidP="00422888">
      <w:pPr>
        <w:tabs>
          <w:tab w:val="left" w:pos="851"/>
        </w:tabs>
        <w:spacing w:line="360" w:lineRule="auto"/>
        <w:ind w:left="-709" w:firstLine="709"/>
        <w:jc w:val="both"/>
        <w:rPr>
          <w:rFonts w:eastAsia="Calibri"/>
          <w:sz w:val="28"/>
          <w:lang w:eastAsia="en-US"/>
        </w:rPr>
      </w:pPr>
      <w:r w:rsidRPr="00C85D90">
        <w:rPr>
          <w:rFonts w:eastAsia="Calibri"/>
          <w:sz w:val="28"/>
          <w:lang w:eastAsia="en-US"/>
        </w:rPr>
        <w:t>Режим контроля 4 заключается в выполнении мероприятий</w:t>
      </w:r>
      <w:r w:rsidR="00484B63" w:rsidRPr="00C85D90">
        <w:rPr>
          <w:rFonts w:eastAsia="Calibri"/>
          <w:sz w:val="28"/>
          <w:lang w:eastAsia="en-US"/>
        </w:rPr>
        <w:t xml:space="preserve">, направленных </w:t>
      </w:r>
      <w:proofErr w:type="gramStart"/>
      <w:r w:rsidR="00484B63" w:rsidRPr="00C85D90">
        <w:rPr>
          <w:rFonts w:eastAsia="Calibri"/>
          <w:sz w:val="28"/>
          <w:lang w:eastAsia="en-US"/>
        </w:rPr>
        <w:t xml:space="preserve">на </w:t>
      </w:r>
      <w:r w:rsidRPr="00C85D90">
        <w:rPr>
          <w:rFonts w:eastAsia="Calibri"/>
          <w:sz w:val="28"/>
          <w:lang w:eastAsia="en-US"/>
        </w:rPr>
        <w:t xml:space="preserve"> выявление</w:t>
      </w:r>
      <w:proofErr w:type="gramEnd"/>
      <w:r w:rsidRPr="00C85D90">
        <w:rPr>
          <w:rFonts w:eastAsia="Calibri"/>
          <w:sz w:val="28"/>
          <w:lang w:eastAsia="en-US"/>
        </w:rPr>
        <w:t xml:space="preserve"> оснований для</w:t>
      </w:r>
      <w:r w:rsidR="00484B63" w:rsidRPr="00C85D90">
        <w:rPr>
          <w:rFonts w:eastAsia="Calibri"/>
          <w:sz w:val="28"/>
          <w:lang w:eastAsia="en-US"/>
        </w:rPr>
        <w:t xml:space="preserve"> целесообразности и необходимости принятия СРО мер для</w:t>
      </w:r>
      <w:r w:rsidRPr="00C85D90">
        <w:rPr>
          <w:rFonts w:eastAsia="Calibri"/>
          <w:sz w:val="28"/>
          <w:lang w:eastAsia="en-US"/>
        </w:rPr>
        <w:t xml:space="preserve"> исключения СКПК из членов СРО</w:t>
      </w:r>
      <w:r w:rsidR="00ED62CD" w:rsidRPr="00C85D90">
        <w:rPr>
          <w:rFonts w:eastAsia="Calibri"/>
          <w:sz w:val="28"/>
          <w:lang w:eastAsia="en-US"/>
        </w:rPr>
        <w:t xml:space="preserve"> или других</w:t>
      </w:r>
      <w:r w:rsidR="00ED62CD">
        <w:rPr>
          <w:rFonts w:eastAsia="Calibri"/>
          <w:sz w:val="28"/>
          <w:lang w:eastAsia="en-US"/>
        </w:rPr>
        <w:t xml:space="preserve"> решений, связанных с выведением СКПК с финансового рынка</w:t>
      </w:r>
      <w:r w:rsidRPr="00C7573B">
        <w:rPr>
          <w:rFonts w:eastAsia="Calibri"/>
          <w:sz w:val="28"/>
          <w:lang w:eastAsia="en-US"/>
        </w:rPr>
        <w:t>.</w:t>
      </w:r>
    </w:p>
    <w:p w14:paraId="2E0CD46C" w14:textId="772F6A3A"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По результатам определения категории «размера и значимости» и риск-профиля СКПК</w:t>
      </w:r>
      <w:r w:rsidR="0016757F">
        <w:rPr>
          <w:rFonts w:eastAsia="Calibri"/>
          <w:sz w:val="28"/>
          <w:lang w:eastAsia="en-US"/>
        </w:rPr>
        <w:t xml:space="preserve"> (для крупных СКПК – также по результатам анализа </w:t>
      </w:r>
      <w:r w:rsidR="001D35EE">
        <w:rPr>
          <w:rFonts w:eastAsia="Calibri"/>
          <w:sz w:val="28"/>
          <w:lang w:eastAsia="en-US"/>
        </w:rPr>
        <w:t xml:space="preserve">Акта плановой (внеплановой) проверки СКПК </w:t>
      </w:r>
      <w:r w:rsidR="00072009">
        <w:rPr>
          <w:rFonts w:eastAsia="Calibri"/>
          <w:sz w:val="28"/>
          <w:lang w:eastAsia="en-US"/>
        </w:rPr>
        <w:t xml:space="preserve">со стороны </w:t>
      </w:r>
      <w:r w:rsidR="001D35EE">
        <w:rPr>
          <w:rFonts w:eastAsia="Calibri"/>
          <w:sz w:val="28"/>
          <w:lang w:eastAsia="en-US"/>
        </w:rPr>
        <w:t>СРО</w:t>
      </w:r>
      <w:r w:rsidR="0016757F">
        <w:rPr>
          <w:rFonts w:eastAsia="Calibri"/>
          <w:sz w:val="28"/>
          <w:lang w:eastAsia="en-US"/>
        </w:rPr>
        <w:t>)</w:t>
      </w:r>
      <w:r w:rsidRPr="00C7573B">
        <w:rPr>
          <w:rFonts w:eastAsia="Calibri"/>
          <w:sz w:val="28"/>
          <w:lang w:eastAsia="en-US"/>
        </w:rPr>
        <w:t xml:space="preserve"> на основании</w:t>
      </w:r>
      <w:r w:rsidR="00CA6AC1">
        <w:rPr>
          <w:rFonts w:eastAsia="Calibri"/>
          <w:sz w:val="28"/>
          <w:lang w:eastAsia="en-US"/>
        </w:rPr>
        <w:t xml:space="preserve"> установленной п. </w:t>
      </w:r>
      <w:r w:rsidR="00CA6AC1">
        <w:rPr>
          <w:rFonts w:eastAsia="Calibri"/>
          <w:sz w:val="28"/>
          <w:lang w:eastAsia="en-US"/>
        </w:rPr>
        <w:fldChar w:fldCharType="begin"/>
      </w:r>
      <w:r w:rsidR="00CA6AC1">
        <w:rPr>
          <w:rFonts w:eastAsia="Calibri"/>
          <w:sz w:val="28"/>
          <w:lang w:eastAsia="en-US"/>
        </w:rPr>
        <w:instrText xml:space="preserve"> REF _Ref80172248 \r \h </w:instrText>
      </w:r>
      <w:r w:rsidR="00CA6AC1">
        <w:rPr>
          <w:rFonts w:eastAsia="Calibri"/>
          <w:sz w:val="28"/>
          <w:lang w:eastAsia="en-US"/>
        </w:rPr>
      </w:r>
      <w:r w:rsidR="00CA6AC1">
        <w:rPr>
          <w:rFonts w:eastAsia="Calibri"/>
          <w:sz w:val="28"/>
          <w:lang w:eastAsia="en-US"/>
        </w:rPr>
        <w:fldChar w:fldCharType="separate"/>
      </w:r>
      <w:r w:rsidR="00F83F2D">
        <w:rPr>
          <w:rFonts w:eastAsia="Calibri"/>
          <w:sz w:val="28"/>
          <w:lang w:eastAsia="en-US"/>
        </w:rPr>
        <w:t>5.4.1</w:t>
      </w:r>
      <w:r w:rsidR="00CA6AC1">
        <w:rPr>
          <w:rFonts w:eastAsia="Calibri"/>
          <w:sz w:val="28"/>
          <w:lang w:eastAsia="en-US"/>
        </w:rPr>
        <w:fldChar w:fldCharType="end"/>
      </w:r>
      <w:r w:rsidRPr="00C7573B">
        <w:rPr>
          <w:rFonts w:eastAsia="Calibri"/>
          <w:sz w:val="28"/>
          <w:lang w:eastAsia="en-US"/>
        </w:rPr>
        <w:t xml:space="preserve"> </w:t>
      </w:r>
      <w:r w:rsidR="00072009">
        <w:rPr>
          <w:rFonts w:eastAsia="Calibri"/>
          <w:sz w:val="28"/>
          <w:lang w:eastAsia="en-US"/>
        </w:rPr>
        <w:t xml:space="preserve">настоящего </w:t>
      </w:r>
      <w:r w:rsidR="001D35EE">
        <w:rPr>
          <w:rFonts w:eastAsia="Calibri"/>
          <w:sz w:val="28"/>
          <w:lang w:eastAsia="en-US"/>
        </w:rPr>
        <w:t xml:space="preserve">Стандарта </w:t>
      </w:r>
      <w:r w:rsidRPr="00C7573B">
        <w:rPr>
          <w:rFonts w:eastAsia="Calibri"/>
          <w:sz w:val="28"/>
          <w:lang w:eastAsia="en-US"/>
        </w:rPr>
        <w:t>матрицы режимов контроля СКПК</w:t>
      </w:r>
      <w:r w:rsidR="001D35EE">
        <w:rPr>
          <w:rFonts w:eastAsia="Calibri"/>
          <w:sz w:val="28"/>
          <w:lang w:eastAsia="en-US"/>
        </w:rPr>
        <w:t>,</w:t>
      </w:r>
      <w:r w:rsidRPr="00C7573B">
        <w:rPr>
          <w:rFonts w:eastAsia="Calibri"/>
          <w:sz w:val="28"/>
          <w:lang w:eastAsia="en-US"/>
        </w:rPr>
        <w:t xml:space="preserve"> формируется предложение контрольному органу СРО об установлении режима контроля в отношении СКПК.</w:t>
      </w:r>
    </w:p>
    <w:p w14:paraId="3D3DF28D" w14:textId="5D1024F6"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При формировании предложения об установлении режима контроля в отношении СКПК может использоваться принцип «применяй или объясняй</w:t>
      </w:r>
      <w:r w:rsidR="00ED7117">
        <w:rPr>
          <w:rFonts w:eastAsia="Calibri"/>
          <w:sz w:val="28"/>
          <w:lang w:eastAsia="en-US"/>
        </w:rPr>
        <w:t xml:space="preserve"> причины неприменения</w:t>
      </w:r>
      <w:r w:rsidRPr="00C7573B">
        <w:rPr>
          <w:rFonts w:eastAsia="Calibri"/>
          <w:sz w:val="28"/>
          <w:lang w:eastAsia="en-US"/>
        </w:rPr>
        <w:t xml:space="preserve">», который </w:t>
      </w:r>
      <w:r w:rsidR="001D35EE">
        <w:rPr>
          <w:rFonts w:eastAsia="Calibri"/>
          <w:sz w:val="28"/>
          <w:lang w:eastAsia="en-US"/>
        </w:rPr>
        <w:t xml:space="preserve">учитывает невозможность приведения всех СКПК к общему знаменателю с точки зрения режима контроля и что необходимо проявлять гибкость, заключающуюся в </w:t>
      </w:r>
      <w:r w:rsidRPr="00C7573B">
        <w:rPr>
          <w:rFonts w:eastAsia="Calibri"/>
          <w:sz w:val="28"/>
          <w:lang w:eastAsia="en-US"/>
        </w:rPr>
        <w:t>изменени</w:t>
      </w:r>
      <w:r w:rsidR="001D35EE">
        <w:rPr>
          <w:rFonts w:eastAsia="Calibri"/>
          <w:sz w:val="28"/>
          <w:lang w:eastAsia="en-US"/>
        </w:rPr>
        <w:t>и</w:t>
      </w:r>
      <w:r w:rsidRPr="00C7573B">
        <w:rPr>
          <w:rFonts w:eastAsia="Calibri"/>
          <w:sz w:val="28"/>
          <w:lang w:eastAsia="en-US"/>
        </w:rPr>
        <w:t xml:space="preserve"> контрольных мероприятий, установленных в соответствии с режимом контроля СКПК, при наличии оснований, позволяющих аргументировать нецелесообразность их осуществления, или </w:t>
      </w:r>
      <w:r w:rsidRPr="00C7573B">
        <w:rPr>
          <w:rFonts w:eastAsia="Calibri"/>
          <w:sz w:val="28"/>
          <w:lang w:eastAsia="en-US"/>
        </w:rPr>
        <w:lastRenderedPageBreak/>
        <w:t xml:space="preserve">целесообразность осуществления в большем объеме, на основе мотивированного (профессионального) суждения. </w:t>
      </w:r>
    </w:p>
    <w:p w14:paraId="0C8ED15C" w14:textId="073F5577"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 xml:space="preserve">Минимальный перечень предметов контроля, осуществляемых участником контрольной деятельности, и периодичность их проведения в зависимости от установленного режима контроля в части соблюдения требований Федерального закона № 193-ФЗ установлен </w:t>
      </w:r>
      <w:r w:rsidRPr="00DF7E79">
        <w:rPr>
          <w:rFonts w:eastAsia="Calibri"/>
          <w:sz w:val="28"/>
          <w:lang w:eastAsia="en-US"/>
        </w:rPr>
        <w:t xml:space="preserve">Приложением </w:t>
      </w:r>
      <w:r w:rsidR="00CA6AC1" w:rsidRPr="00DF7E79">
        <w:rPr>
          <w:rFonts w:eastAsia="Calibri"/>
          <w:sz w:val="28"/>
          <w:lang w:eastAsia="en-US"/>
        </w:rPr>
        <w:t>1</w:t>
      </w:r>
      <w:r w:rsidRPr="00DF7E79">
        <w:rPr>
          <w:rFonts w:eastAsia="Calibri"/>
          <w:sz w:val="28"/>
          <w:lang w:eastAsia="en-US"/>
        </w:rPr>
        <w:t>.</w:t>
      </w:r>
    </w:p>
    <w:p w14:paraId="5E026A7F" w14:textId="5F4217D6" w:rsidR="00C7573B" w:rsidRPr="00EA604B" w:rsidRDefault="00C7573B" w:rsidP="004D016D">
      <w:pPr>
        <w:pStyle w:val="ac"/>
        <w:numPr>
          <w:ilvl w:val="2"/>
          <w:numId w:val="31"/>
        </w:numPr>
        <w:spacing w:line="360" w:lineRule="auto"/>
        <w:ind w:left="-709" w:firstLine="709"/>
        <w:jc w:val="both"/>
        <w:rPr>
          <w:rFonts w:eastAsia="Calibri"/>
          <w:color w:val="FF0000"/>
          <w:sz w:val="28"/>
          <w:lang w:eastAsia="en-US"/>
        </w:rPr>
      </w:pPr>
      <w:r w:rsidRPr="00C7573B">
        <w:rPr>
          <w:rFonts w:eastAsia="Calibri"/>
          <w:sz w:val="28"/>
          <w:lang w:eastAsia="en-US"/>
        </w:rPr>
        <w:t xml:space="preserve">Минимальный перечень предметов контроля, осуществляемых участником контрольной деятельности, и периодичность их проведения в зависимости от установленного режима контроля в части соблюдения </w:t>
      </w:r>
      <w:r w:rsidR="001D35EE">
        <w:rPr>
          <w:rFonts w:eastAsia="Calibri"/>
          <w:sz w:val="28"/>
          <w:lang w:eastAsia="en-US"/>
        </w:rPr>
        <w:t xml:space="preserve">СКПК </w:t>
      </w:r>
      <w:r w:rsidRPr="00235E53">
        <w:rPr>
          <w:rFonts w:eastAsia="Calibri"/>
          <w:sz w:val="28"/>
          <w:lang w:eastAsia="en-US"/>
        </w:rPr>
        <w:t>требований базовых стандартов СРО СКПК устан</w:t>
      </w:r>
      <w:r w:rsidR="00103C08" w:rsidRPr="00235E53">
        <w:rPr>
          <w:rFonts w:eastAsia="Calibri"/>
          <w:sz w:val="28"/>
          <w:lang w:eastAsia="en-US"/>
        </w:rPr>
        <w:t>о</w:t>
      </w:r>
      <w:r w:rsidRPr="00235E53">
        <w:rPr>
          <w:rFonts w:eastAsia="Calibri"/>
          <w:sz w:val="28"/>
          <w:lang w:eastAsia="en-US"/>
        </w:rPr>
        <w:t>вл</w:t>
      </w:r>
      <w:r w:rsidR="00103C08" w:rsidRPr="00235E53">
        <w:rPr>
          <w:rFonts w:eastAsia="Calibri"/>
          <w:sz w:val="28"/>
          <w:lang w:eastAsia="en-US"/>
        </w:rPr>
        <w:t>ен Приложением 2</w:t>
      </w:r>
      <w:r w:rsidRPr="00235E53">
        <w:rPr>
          <w:rFonts w:eastAsia="Calibri"/>
          <w:sz w:val="28"/>
          <w:lang w:eastAsia="en-US"/>
        </w:rPr>
        <w:t>.</w:t>
      </w:r>
      <w:r w:rsidR="00EF0253" w:rsidRPr="00235E53">
        <w:rPr>
          <w:rFonts w:eastAsia="Calibri"/>
          <w:sz w:val="28"/>
          <w:lang w:eastAsia="en-US"/>
        </w:rPr>
        <w:t xml:space="preserve"> </w:t>
      </w:r>
      <w:r w:rsidR="004D016D" w:rsidRPr="00235E53">
        <w:rPr>
          <w:rFonts w:eastAsia="Calibri"/>
          <w:sz w:val="28"/>
          <w:lang w:eastAsia="en-US"/>
        </w:rPr>
        <w:t xml:space="preserve"> </w:t>
      </w:r>
    </w:p>
    <w:p w14:paraId="3380A66D" w14:textId="2B829AC1" w:rsidR="00525550" w:rsidRDefault="00525550" w:rsidP="00422888">
      <w:pPr>
        <w:pStyle w:val="ac"/>
        <w:numPr>
          <w:ilvl w:val="2"/>
          <w:numId w:val="31"/>
        </w:numPr>
        <w:spacing w:line="360" w:lineRule="auto"/>
        <w:ind w:left="-709" w:firstLine="709"/>
        <w:jc w:val="both"/>
        <w:rPr>
          <w:rFonts w:eastAsia="Calibri"/>
          <w:sz w:val="28"/>
          <w:lang w:eastAsia="en-US"/>
        </w:rPr>
      </w:pPr>
      <w:r>
        <w:rPr>
          <w:rFonts w:eastAsia="Calibri"/>
          <w:sz w:val="28"/>
          <w:lang w:eastAsia="en-US"/>
        </w:rPr>
        <w:t>Формирование индивидуального перечня контрольных мероприятий (перечень контрольных мероприятий, выбранных в отношении конкретного СКПК) должно быть одобрено</w:t>
      </w:r>
      <w:r w:rsidR="007F1D44">
        <w:rPr>
          <w:rFonts w:eastAsia="Calibri"/>
          <w:sz w:val="28"/>
          <w:lang w:eastAsia="en-US"/>
        </w:rPr>
        <w:t xml:space="preserve"> контрольным органом СРО.</w:t>
      </w:r>
    </w:p>
    <w:p w14:paraId="4C77B2C8" w14:textId="7EE16EEB" w:rsidR="007F1D44" w:rsidRPr="0035300F" w:rsidRDefault="007F1D44" w:rsidP="00422888">
      <w:pPr>
        <w:pStyle w:val="ac"/>
        <w:numPr>
          <w:ilvl w:val="2"/>
          <w:numId w:val="31"/>
        </w:numPr>
        <w:spacing w:line="360" w:lineRule="auto"/>
        <w:ind w:left="-709" w:firstLine="709"/>
        <w:jc w:val="both"/>
        <w:rPr>
          <w:rFonts w:eastAsia="Calibri"/>
          <w:sz w:val="28"/>
          <w:lang w:eastAsia="en-US"/>
        </w:rPr>
      </w:pPr>
      <w:r w:rsidRPr="0035300F">
        <w:rPr>
          <w:rFonts w:eastAsia="Calibri"/>
          <w:sz w:val="28"/>
          <w:lang w:eastAsia="en-US"/>
        </w:rPr>
        <w:t>Решение об установлении режима контроля за СКПК принимает контрольный орган СРО.</w:t>
      </w:r>
    </w:p>
    <w:p w14:paraId="29692D20" w14:textId="11ACFDD3" w:rsidR="007F1D44" w:rsidRPr="0035300F" w:rsidRDefault="0035300F" w:rsidP="00422888">
      <w:pPr>
        <w:pStyle w:val="ac"/>
        <w:numPr>
          <w:ilvl w:val="2"/>
          <w:numId w:val="31"/>
        </w:numPr>
        <w:spacing w:line="360" w:lineRule="auto"/>
        <w:ind w:left="-709" w:firstLine="709"/>
        <w:jc w:val="both"/>
        <w:rPr>
          <w:rFonts w:eastAsia="Calibri"/>
          <w:sz w:val="28"/>
          <w:lang w:eastAsia="en-US"/>
        </w:rPr>
      </w:pPr>
      <w:r w:rsidRPr="00EA604B">
        <w:rPr>
          <w:rFonts w:eastAsia="Calibri"/>
          <w:sz w:val="28"/>
          <w:lang w:eastAsia="en-US"/>
        </w:rPr>
        <w:t>В случае изменения режима контроля и, соответственно, изменения объектов контроля и(или) периодичности их контроля, минимальный перечень объектов контроля и контрольных мероприятий устанавливается по последнему актуальному режиму контроля. При этом учитываются проведенные контрольные мероприятия в предыдущем(их) периоде(ах).</w:t>
      </w:r>
      <w:r w:rsidRPr="00EA604B" w:rsidDel="009B36EB">
        <w:rPr>
          <w:rFonts w:eastAsia="Calibri"/>
          <w:sz w:val="28"/>
          <w:lang w:eastAsia="en-US"/>
        </w:rPr>
        <w:t xml:space="preserve"> </w:t>
      </w:r>
    </w:p>
    <w:p w14:paraId="4AEA1174" w14:textId="1002AD05" w:rsidR="00D1075D" w:rsidRPr="00DC5460" w:rsidRDefault="00C7573B" w:rsidP="00CB50CB">
      <w:pPr>
        <w:pStyle w:val="ac"/>
        <w:numPr>
          <w:ilvl w:val="2"/>
          <w:numId w:val="31"/>
        </w:numPr>
        <w:spacing w:line="360" w:lineRule="auto"/>
        <w:ind w:left="-709" w:firstLine="709"/>
        <w:jc w:val="both"/>
        <w:rPr>
          <w:rFonts w:eastAsia="Calibri"/>
          <w:sz w:val="28"/>
          <w:lang w:eastAsia="en-US"/>
        </w:rPr>
      </w:pPr>
      <w:r w:rsidRPr="00DC5460">
        <w:rPr>
          <w:rFonts w:eastAsia="Calibri"/>
          <w:sz w:val="28"/>
          <w:lang w:eastAsia="en-US"/>
        </w:rPr>
        <w:t xml:space="preserve">Первично режим контроля устанавливается в течение </w:t>
      </w:r>
      <w:r w:rsidR="00525550" w:rsidRPr="00DC5460">
        <w:rPr>
          <w:rFonts w:eastAsia="Calibri"/>
          <w:sz w:val="28"/>
          <w:lang w:eastAsia="en-US"/>
        </w:rPr>
        <w:t>1</w:t>
      </w:r>
      <w:r w:rsidR="007F1D44" w:rsidRPr="00DC5460">
        <w:rPr>
          <w:rFonts w:eastAsia="Calibri"/>
          <w:sz w:val="28"/>
          <w:lang w:eastAsia="en-US"/>
        </w:rPr>
        <w:t>5</w:t>
      </w:r>
      <w:r w:rsidRPr="00DC5460">
        <w:rPr>
          <w:rFonts w:eastAsia="Calibri"/>
          <w:sz w:val="28"/>
          <w:lang w:eastAsia="en-US"/>
        </w:rPr>
        <w:t xml:space="preserve"> рабочих дней со дня принятия решения о приеме СКПК в члены СРО</w:t>
      </w:r>
      <w:r w:rsidR="00841737" w:rsidRPr="00DC5460">
        <w:rPr>
          <w:rFonts w:eastAsia="Calibri"/>
          <w:sz w:val="28"/>
          <w:lang w:eastAsia="en-US"/>
        </w:rPr>
        <w:t>.</w:t>
      </w:r>
      <w:r w:rsidR="002C644C" w:rsidRPr="00DC5460">
        <w:rPr>
          <w:rFonts w:eastAsia="Calibri"/>
          <w:sz w:val="28"/>
          <w:lang w:eastAsia="en-US"/>
        </w:rPr>
        <w:t xml:space="preserve"> </w:t>
      </w:r>
      <w:bookmarkStart w:id="5" w:name="_Hlk97201764"/>
    </w:p>
    <w:p w14:paraId="676FE0D0" w14:textId="475704EF" w:rsidR="0072256C" w:rsidRPr="007F1D44" w:rsidRDefault="00D1075D" w:rsidP="003462B0">
      <w:pPr>
        <w:pStyle w:val="ac"/>
        <w:numPr>
          <w:ilvl w:val="2"/>
          <w:numId w:val="31"/>
        </w:numPr>
        <w:tabs>
          <w:tab w:val="left" w:pos="851"/>
        </w:tabs>
        <w:spacing w:line="360" w:lineRule="auto"/>
        <w:ind w:left="-709" w:firstLine="709"/>
        <w:jc w:val="both"/>
        <w:rPr>
          <w:rFonts w:eastAsia="Calibri"/>
          <w:sz w:val="28"/>
          <w:lang w:eastAsia="en-US"/>
        </w:rPr>
      </w:pPr>
      <w:r>
        <w:rPr>
          <w:rFonts w:eastAsia="Calibri"/>
          <w:sz w:val="28"/>
          <w:lang w:eastAsia="en-US"/>
        </w:rPr>
        <w:t>Р</w:t>
      </w:r>
      <w:r w:rsidR="0072256C" w:rsidRPr="007F1D44">
        <w:rPr>
          <w:rFonts w:eastAsia="Calibri"/>
          <w:sz w:val="28"/>
          <w:lang w:eastAsia="en-US"/>
        </w:rPr>
        <w:t xml:space="preserve">ежим контроля может быть пересмотрен </w:t>
      </w:r>
      <w:r w:rsidR="007F1D44">
        <w:rPr>
          <w:rFonts w:eastAsia="Calibri"/>
          <w:sz w:val="28"/>
          <w:lang w:eastAsia="en-US"/>
        </w:rPr>
        <w:t>по результатам проведения контрольных мероприятий в отношении СКПК.</w:t>
      </w:r>
    </w:p>
    <w:bookmarkEnd w:id="5"/>
    <w:p w14:paraId="5F70B383" w14:textId="1BCAA6DE" w:rsidR="00C07F96" w:rsidRDefault="00C07F96" w:rsidP="00C07F96">
      <w:pPr>
        <w:pStyle w:val="af9"/>
        <w:keepNext/>
        <w:jc w:val="center"/>
      </w:pPr>
      <w:r>
        <w:t xml:space="preserve">Таблица </w:t>
      </w:r>
      <w:fldSimple w:instr=" SEQ Таблица \* ARABIC ">
        <w:r w:rsidR="00F83F2D">
          <w:rPr>
            <w:noProof/>
          </w:rPr>
          <w:t>1</w:t>
        </w:r>
      </w:fldSimple>
      <w:r>
        <w:t xml:space="preserve"> Правила пересмотра режима контроля в зависимости от ранее установленного</w:t>
      </w:r>
    </w:p>
    <w:tbl>
      <w:tblPr>
        <w:tblpPr w:leftFromText="180" w:rightFromText="180" w:vertAnchor="text" w:horzAnchor="margin" w:tblpXSpec="center" w:tblpY="2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50"/>
      </w:tblGrid>
      <w:tr w:rsidR="00C7573B" w:rsidRPr="004426AB" w14:paraId="4E02CBD1"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9BB9" w14:textId="77777777" w:rsidR="00C7573B" w:rsidRPr="004426AB" w:rsidRDefault="00C7573B" w:rsidP="003C0E2E">
            <w:pPr>
              <w:jc w:val="center"/>
              <w:rPr>
                <w:rFonts w:eastAsia="Calibri"/>
                <w:lang w:eastAsia="en-US"/>
              </w:rPr>
            </w:pPr>
            <w:r w:rsidRPr="004426AB">
              <w:rPr>
                <w:rFonts w:eastAsia="Calibri"/>
                <w:lang w:eastAsia="en-US"/>
              </w:rPr>
              <w:t>Режим контроля до пересмотра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AEEB5" w14:textId="77777777" w:rsidR="00C7573B" w:rsidRPr="004426AB" w:rsidRDefault="00C7573B" w:rsidP="003C0E2E">
            <w:pPr>
              <w:jc w:val="center"/>
              <w:rPr>
                <w:rFonts w:eastAsia="Calibri"/>
                <w:lang w:eastAsia="en-US"/>
              </w:rPr>
            </w:pPr>
            <w:r w:rsidRPr="004426AB">
              <w:rPr>
                <w:rFonts w:eastAsia="Calibri"/>
                <w:lang w:eastAsia="en-US"/>
              </w:rPr>
              <w:t>Режим контроля после пересмотра</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822D" w14:textId="77777777" w:rsidR="00C7573B" w:rsidRPr="004426AB" w:rsidRDefault="00C7573B" w:rsidP="003C0E2E">
            <w:pPr>
              <w:jc w:val="center"/>
              <w:rPr>
                <w:rFonts w:eastAsia="Calibri"/>
                <w:lang w:eastAsia="en-US"/>
              </w:rPr>
            </w:pPr>
            <w:r>
              <w:rPr>
                <w:rFonts w:eastAsia="Calibri"/>
                <w:lang w:eastAsia="en-US"/>
              </w:rPr>
              <w:t>Основания</w:t>
            </w:r>
            <w:r w:rsidRPr="004426AB">
              <w:rPr>
                <w:rFonts w:eastAsia="Calibri"/>
                <w:lang w:eastAsia="en-US"/>
              </w:rPr>
              <w:t xml:space="preserve"> пересмотра режима контроля</w:t>
            </w:r>
          </w:p>
        </w:tc>
      </w:tr>
      <w:tr w:rsidR="00C7573B" w:rsidRPr="004426AB" w14:paraId="1DCBB586"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F81A" w14:textId="77777777" w:rsidR="00C7573B" w:rsidRPr="004426AB" w:rsidRDefault="00C7573B" w:rsidP="003C0E2E">
            <w:pPr>
              <w:spacing w:line="360" w:lineRule="auto"/>
              <w:jc w:val="center"/>
              <w:rPr>
                <w:rFonts w:eastAsia="Calibri"/>
                <w:lang w:eastAsia="en-US"/>
              </w:rPr>
            </w:pPr>
            <w:r w:rsidRPr="004426AB">
              <w:rPr>
                <w:rFonts w:eastAsia="Calibri"/>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DBDB" w14:textId="77777777" w:rsidR="00C7573B" w:rsidRPr="004426AB" w:rsidRDefault="00C7573B" w:rsidP="003C0E2E">
            <w:pPr>
              <w:spacing w:line="360" w:lineRule="auto"/>
              <w:jc w:val="center"/>
              <w:rPr>
                <w:rFonts w:eastAsia="Calibri"/>
                <w:lang w:eastAsia="en-US"/>
              </w:rPr>
            </w:pPr>
            <w:r w:rsidRPr="004426AB">
              <w:rPr>
                <w:rFonts w:eastAsia="Calibri"/>
                <w:lang w:eastAsia="en-US"/>
              </w:rPr>
              <w:t>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5AA354D" w14:textId="43A89B2D" w:rsidR="00C7573B" w:rsidRPr="004426AB" w:rsidRDefault="007F1D44" w:rsidP="003C0E2E">
            <w:pPr>
              <w:spacing w:line="360" w:lineRule="auto"/>
              <w:jc w:val="both"/>
              <w:rPr>
                <w:rFonts w:eastAsia="Calibri"/>
                <w:lang w:eastAsia="en-US"/>
              </w:rPr>
            </w:pPr>
            <w:r>
              <w:rPr>
                <w:rFonts w:eastAsia="Calibri"/>
                <w:lang w:eastAsia="en-US"/>
              </w:rPr>
              <w:t>Изменение</w:t>
            </w:r>
            <w:r w:rsidR="00C7573B" w:rsidRPr="004426AB">
              <w:rPr>
                <w:rFonts w:eastAsia="Calibri"/>
                <w:lang w:eastAsia="en-US"/>
              </w:rPr>
              <w:t xml:space="preserve"> категории «размер и значимость» и (или) риск-профиля </w:t>
            </w:r>
            <w:r w:rsidR="00C7573B" w:rsidRPr="00074983">
              <w:rPr>
                <w:rFonts w:eastAsia="Calibri"/>
                <w:lang w:eastAsia="en-US"/>
              </w:rPr>
              <w:t>СКПК</w:t>
            </w:r>
          </w:p>
        </w:tc>
      </w:tr>
      <w:tr w:rsidR="00C7573B" w:rsidRPr="004426AB" w14:paraId="3199C834"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948C" w14:textId="77777777" w:rsidR="00C7573B" w:rsidRPr="004426AB" w:rsidRDefault="00C7573B" w:rsidP="003C0E2E">
            <w:pPr>
              <w:spacing w:line="360" w:lineRule="auto"/>
              <w:jc w:val="center"/>
              <w:rPr>
                <w:rFonts w:eastAsia="Calibri"/>
                <w:lang w:eastAsia="en-US"/>
              </w:rPr>
            </w:pPr>
            <w:r w:rsidRPr="004426AB">
              <w:rPr>
                <w:rFonts w:eastAsia="Calibri"/>
                <w:lang w:eastAsia="en-US"/>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818C" w14:textId="77777777" w:rsidR="00C7573B" w:rsidRPr="004426AB" w:rsidRDefault="00C7573B" w:rsidP="003C0E2E">
            <w:pPr>
              <w:spacing w:line="360" w:lineRule="auto"/>
              <w:jc w:val="center"/>
              <w:rPr>
                <w:rFonts w:eastAsia="Calibri"/>
                <w:lang w:eastAsia="en-US"/>
              </w:rPr>
            </w:pPr>
            <w:r w:rsidRPr="004426AB">
              <w:rPr>
                <w:rFonts w:eastAsia="Calibri"/>
                <w:lang w:eastAsia="en-US"/>
              </w:rPr>
              <w:t>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760A4A9" w14:textId="135F115F" w:rsidR="00C7573B" w:rsidRPr="004426AB" w:rsidRDefault="00991168" w:rsidP="003C0E2E">
            <w:pPr>
              <w:spacing w:line="360" w:lineRule="auto"/>
              <w:jc w:val="both"/>
              <w:rPr>
                <w:rFonts w:eastAsia="Calibri"/>
                <w:lang w:eastAsia="en-US"/>
              </w:rPr>
            </w:pPr>
            <w:r>
              <w:rPr>
                <w:rFonts w:eastAsia="Calibri"/>
                <w:lang w:eastAsia="en-US"/>
              </w:rPr>
              <w:t>Изменение</w:t>
            </w:r>
            <w:r w:rsidRPr="004426AB">
              <w:rPr>
                <w:rFonts w:eastAsia="Calibri"/>
                <w:lang w:eastAsia="en-US"/>
              </w:rPr>
              <w:t xml:space="preserve"> </w:t>
            </w:r>
            <w:r w:rsidR="00C7573B" w:rsidRPr="004426AB">
              <w:rPr>
                <w:rFonts w:eastAsia="Calibri"/>
                <w:lang w:eastAsia="en-US"/>
              </w:rPr>
              <w:t xml:space="preserve">категории «размер и значимость» и (или) риск-профиля </w:t>
            </w:r>
            <w:r w:rsidR="00C7573B" w:rsidRPr="00074983">
              <w:rPr>
                <w:rFonts w:eastAsia="Calibri"/>
                <w:lang w:eastAsia="en-US"/>
              </w:rPr>
              <w:t>СКПК</w:t>
            </w:r>
          </w:p>
        </w:tc>
      </w:tr>
      <w:tr w:rsidR="00C7573B" w:rsidRPr="004426AB" w14:paraId="498E31BD"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4070"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08D1" w14:textId="77777777" w:rsidR="00C7573B" w:rsidRPr="004426AB" w:rsidRDefault="00C7573B" w:rsidP="003C0E2E">
            <w:pPr>
              <w:spacing w:line="360" w:lineRule="auto"/>
              <w:jc w:val="center"/>
              <w:rPr>
                <w:rFonts w:eastAsia="Calibri"/>
                <w:lang w:eastAsia="en-US"/>
              </w:rPr>
            </w:pPr>
            <w:r w:rsidRPr="004426AB">
              <w:rPr>
                <w:rFonts w:eastAsia="Calibri"/>
                <w:lang w:eastAsia="en-US"/>
              </w:rPr>
              <w:t>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45204C8" w14:textId="3A5ED321" w:rsidR="00C7573B" w:rsidRPr="004426AB" w:rsidRDefault="00C7573B" w:rsidP="003C0E2E">
            <w:pPr>
              <w:spacing w:line="360" w:lineRule="auto"/>
              <w:jc w:val="both"/>
              <w:rPr>
                <w:rFonts w:eastAsia="Calibri"/>
                <w:lang w:eastAsia="en-US"/>
              </w:rPr>
            </w:pPr>
            <w:r w:rsidRPr="004426AB">
              <w:rPr>
                <w:rFonts w:eastAsia="Calibri"/>
                <w:lang w:eastAsia="en-US"/>
              </w:rPr>
              <w:t>Выявление оснований</w:t>
            </w:r>
            <w:r>
              <w:rPr>
                <w:rFonts w:eastAsia="Calibri"/>
                <w:lang w:eastAsia="en-US"/>
              </w:rPr>
              <w:t xml:space="preserve"> </w:t>
            </w:r>
            <w:r w:rsidRPr="004426AB">
              <w:rPr>
                <w:rFonts w:eastAsia="Calibri"/>
                <w:lang w:eastAsia="en-US"/>
              </w:rPr>
              <w:t xml:space="preserve">для повышения интенсивности контроля и разработки индивидуального </w:t>
            </w:r>
            <w:r w:rsidR="008427E4">
              <w:rPr>
                <w:rFonts w:eastAsia="Calibri"/>
                <w:lang w:eastAsia="en-US"/>
              </w:rPr>
              <w:t>подхода к проведению</w:t>
            </w:r>
            <w:r w:rsidRPr="004426AB">
              <w:rPr>
                <w:rFonts w:eastAsia="Calibri"/>
                <w:lang w:eastAsia="en-US"/>
              </w:rPr>
              <w:t xml:space="preserve"> </w:t>
            </w:r>
            <w:r>
              <w:rPr>
                <w:rFonts w:eastAsia="Calibri"/>
                <w:lang w:eastAsia="en-US"/>
              </w:rPr>
              <w:t xml:space="preserve">контрольных </w:t>
            </w:r>
            <w:r w:rsidRPr="004426AB">
              <w:rPr>
                <w:rFonts w:eastAsia="Calibri"/>
                <w:lang w:eastAsia="en-US"/>
              </w:rPr>
              <w:t xml:space="preserve">мероприятий </w:t>
            </w:r>
          </w:p>
        </w:tc>
      </w:tr>
      <w:tr w:rsidR="00C7573B" w:rsidRPr="004426AB" w14:paraId="372FEC2C"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0BA1" w14:textId="77777777" w:rsidR="00C7573B" w:rsidRPr="004426AB" w:rsidRDefault="00C7573B" w:rsidP="003C0E2E">
            <w:pPr>
              <w:spacing w:line="360" w:lineRule="auto"/>
              <w:jc w:val="center"/>
              <w:rPr>
                <w:rFonts w:eastAsia="Calibri"/>
                <w:lang w:eastAsia="en-US"/>
              </w:rPr>
            </w:pPr>
            <w:r w:rsidRPr="004426AB">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15E0"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A220BE9" w14:textId="6D2D80CD" w:rsidR="00C7573B" w:rsidRPr="004426AB" w:rsidRDefault="00C7573B" w:rsidP="003C0E2E">
            <w:pPr>
              <w:spacing w:line="360" w:lineRule="auto"/>
              <w:jc w:val="both"/>
              <w:rPr>
                <w:rFonts w:eastAsia="Calibri"/>
                <w:lang w:eastAsia="en-US"/>
              </w:rPr>
            </w:pPr>
            <w:r w:rsidRPr="004426AB">
              <w:rPr>
                <w:rFonts w:eastAsia="Calibri"/>
                <w:lang w:eastAsia="en-US"/>
              </w:rPr>
              <w:t>Наличие оснований для снижения интенсивности контроля</w:t>
            </w:r>
            <w:r>
              <w:rPr>
                <w:rFonts w:eastAsia="Calibri"/>
                <w:lang w:eastAsia="en-US"/>
              </w:rPr>
              <w:t xml:space="preserve"> </w:t>
            </w:r>
            <w:r w:rsidRPr="004426AB">
              <w:rPr>
                <w:rFonts w:eastAsia="Calibri"/>
                <w:lang w:eastAsia="en-US"/>
              </w:rPr>
              <w:t xml:space="preserve">и отсутствия необходимости в индивидуальном </w:t>
            </w:r>
            <w:r w:rsidR="008427E4">
              <w:rPr>
                <w:rFonts w:eastAsia="Calibri"/>
                <w:lang w:eastAsia="en-US"/>
              </w:rPr>
              <w:t>подходе к проведению</w:t>
            </w:r>
            <w:r w:rsidRPr="004426AB">
              <w:rPr>
                <w:rFonts w:eastAsia="Calibri"/>
                <w:lang w:eastAsia="en-US"/>
              </w:rPr>
              <w:t xml:space="preserve"> </w:t>
            </w:r>
            <w:r>
              <w:rPr>
                <w:rFonts w:eastAsia="Calibri"/>
                <w:lang w:eastAsia="en-US"/>
              </w:rPr>
              <w:t xml:space="preserve">контрольных </w:t>
            </w:r>
            <w:r w:rsidRPr="004426AB">
              <w:rPr>
                <w:rFonts w:eastAsia="Calibri"/>
                <w:lang w:eastAsia="en-US"/>
              </w:rPr>
              <w:t>мероприятий</w:t>
            </w:r>
          </w:p>
        </w:tc>
      </w:tr>
      <w:tr w:rsidR="00C7573B" w:rsidRPr="004426AB" w14:paraId="42A29C4C"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177F"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2FDE" w14:textId="77777777" w:rsidR="00C7573B" w:rsidRPr="004426AB" w:rsidRDefault="00C7573B" w:rsidP="003C0E2E">
            <w:pPr>
              <w:spacing w:line="360" w:lineRule="auto"/>
              <w:jc w:val="center"/>
              <w:rPr>
                <w:rFonts w:eastAsia="Calibri"/>
                <w:lang w:eastAsia="en-US"/>
              </w:rPr>
            </w:pPr>
            <w:r w:rsidRPr="004426AB">
              <w:rPr>
                <w:rFonts w:eastAsia="Calibri"/>
                <w:lang w:eastAsia="en-US"/>
              </w:rPr>
              <w:t>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8E70B20" w14:textId="356BDBE6" w:rsidR="00C7573B" w:rsidRPr="004426AB" w:rsidRDefault="00C7573B" w:rsidP="003C0E2E">
            <w:pPr>
              <w:spacing w:line="360" w:lineRule="auto"/>
              <w:jc w:val="both"/>
              <w:rPr>
                <w:rFonts w:eastAsia="Calibri"/>
                <w:lang w:eastAsia="en-US"/>
              </w:rPr>
            </w:pPr>
            <w:r>
              <w:rPr>
                <w:rFonts w:eastAsia="Calibri"/>
                <w:lang w:eastAsia="en-US"/>
              </w:rPr>
              <w:t xml:space="preserve">Наличие </w:t>
            </w:r>
            <w:r w:rsidRPr="004426AB">
              <w:rPr>
                <w:rFonts w:eastAsia="Calibri"/>
                <w:lang w:eastAsia="en-US"/>
              </w:rPr>
              <w:t>основани</w:t>
            </w:r>
            <w:r>
              <w:rPr>
                <w:rFonts w:eastAsia="Calibri"/>
                <w:lang w:eastAsia="en-US"/>
              </w:rPr>
              <w:t>й</w:t>
            </w:r>
            <w:r w:rsidRPr="004426AB">
              <w:rPr>
                <w:rFonts w:eastAsia="Calibri"/>
                <w:lang w:eastAsia="en-US"/>
              </w:rPr>
              <w:t xml:space="preserve"> </w:t>
            </w:r>
            <w:r w:rsidRPr="00406C06">
              <w:rPr>
                <w:rFonts w:eastAsia="Calibri"/>
                <w:lang w:eastAsia="en-US"/>
              </w:rPr>
              <w:t xml:space="preserve">для исключения </w:t>
            </w:r>
            <w:r w:rsidRPr="00074983">
              <w:rPr>
                <w:rFonts w:eastAsia="Calibri"/>
                <w:lang w:eastAsia="en-US"/>
              </w:rPr>
              <w:t>СКПК</w:t>
            </w:r>
            <w:r w:rsidRPr="00406C06">
              <w:rPr>
                <w:rFonts w:eastAsia="Calibri"/>
                <w:lang w:eastAsia="en-US"/>
              </w:rPr>
              <w:t xml:space="preserve"> из членов СРО </w:t>
            </w:r>
          </w:p>
        </w:tc>
      </w:tr>
      <w:tr w:rsidR="00C7573B" w:rsidRPr="004426AB" w14:paraId="172CC1A2"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E8FF" w14:textId="77777777" w:rsidR="00C7573B" w:rsidRPr="004426AB" w:rsidRDefault="00C7573B" w:rsidP="003C0E2E">
            <w:pPr>
              <w:spacing w:line="360" w:lineRule="auto"/>
              <w:jc w:val="center"/>
              <w:rPr>
                <w:rFonts w:eastAsia="Calibri"/>
                <w:lang w:eastAsia="en-US"/>
              </w:rPr>
            </w:pPr>
            <w:r w:rsidRPr="004426AB">
              <w:rPr>
                <w:rFonts w:eastAsia="Calibri"/>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7339"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1, 2, 3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E6E43D2" w14:textId="1843F723" w:rsidR="00C7573B" w:rsidRPr="00406C06" w:rsidRDefault="00C7573B" w:rsidP="003C0E2E">
            <w:pPr>
              <w:spacing w:line="360" w:lineRule="auto"/>
              <w:jc w:val="both"/>
              <w:rPr>
                <w:rFonts w:eastAsia="Calibri"/>
                <w:lang w:eastAsia="en-US"/>
              </w:rPr>
            </w:pPr>
            <w:r w:rsidRPr="00406C06">
              <w:rPr>
                <w:rFonts w:eastAsia="Calibri"/>
                <w:lang w:eastAsia="en-US"/>
              </w:rPr>
              <w:t>Пересмотр режима контроля № 4 допускается только в случае устранения основани</w:t>
            </w:r>
            <w:r>
              <w:rPr>
                <w:rFonts w:eastAsia="Calibri"/>
                <w:lang w:eastAsia="en-US"/>
              </w:rPr>
              <w:t>й</w:t>
            </w:r>
            <w:r w:rsidRPr="00406C06">
              <w:rPr>
                <w:rFonts w:eastAsia="Calibri"/>
                <w:lang w:eastAsia="en-US"/>
              </w:rPr>
              <w:t xml:space="preserve"> для исключения </w:t>
            </w:r>
            <w:r w:rsidRPr="00074983">
              <w:rPr>
                <w:rFonts w:eastAsia="Calibri"/>
                <w:lang w:eastAsia="en-US"/>
              </w:rPr>
              <w:t>СКПК</w:t>
            </w:r>
            <w:r w:rsidRPr="00406C06">
              <w:rPr>
                <w:rFonts w:eastAsia="Calibri"/>
                <w:lang w:eastAsia="en-US"/>
              </w:rPr>
              <w:t xml:space="preserve"> из членов СРО </w:t>
            </w:r>
          </w:p>
        </w:tc>
      </w:tr>
    </w:tbl>
    <w:p w14:paraId="1B0380CD" w14:textId="7BC2D2FC" w:rsidR="00991168" w:rsidRDefault="00991168" w:rsidP="00422888">
      <w:pPr>
        <w:pStyle w:val="ac"/>
        <w:numPr>
          <w:ilvl w:val="2"/>
          <w:numId w:val="31"/>
        </w:numPr>
        <w:spacing w:line="360" w:lineRule="auto"/>
        <w:ind w:left="-142" w:firstLine="709"/>
        <w:jc w:val="both"/>
        <w:rPr>
          <w:rFonts w:eastAsia="Calibri"/>
          <w:sz w:val="28"/>
          <w:lang w:eastAsia="en-US"/>
        </w:rPr>
      </w:pPr>
      <w:bookmarkStart w:id="6" w:name="_Hlk97205978"/>
      <w:r>
        <w:rPr>
          <w:rFonts w:eastAsia="Calibri"/>
          <w:sz w:val="28"/>
          <w:lang w:eastAsia="en-US"/>
        </w:rPr>
        <w:t>Режим контроля пересматриваетс</w:t>
      </w:r>
      <w:r w:rsidR="00F45904">
        <w:rPr>
          <w:rFonts w:eastAsia="Calibri"/>
          <w:sz w:val="28"/>
          <w:lang w:eastAsia="en-US"/>
        </w:rPr>
        <w:t>я</w:t>
      </w:r>
      <w:r>
        <w:rPr>
          <w:rFonts w:eastAsia="Calibri"/>
          <w:sz w:val="28"/>
          <w:lang w:eastAsia="en-US"/>
        </w:rPr>
        <w:t xml:space="preserve"> не реже 1 раза в квартал при наличии оснований для снижения или увеличения интенсивности дистанционн</w:t>
      </w:r>
      <w:r w:rsidR="000B3953">
        <w:rPr>
          <w:rFonts w:eastAsia="Calibri"/>
          <w:sz w:val="28"/>
          <w:lang w:eastAsia="en-US"/>
        </w:rPr>
        <w:t>о</w:t>
      </w:r>
      <w:r>
        <w:rPr>
          <w:rFonts w:eastAsia="Calibri"/>
          <w:sz w:val="28"/>
          <w:lang w:eastAsia="en-US"/>
        </w:rPr>
        <w:t>го контроля и (или) разработки индивидуального перечня контрольных мероприятий в отношении СКПК.</w:t>
      </w:r>
    </w:p>
    <w:p w14:paraId="62E6B3C5" w14:textId="1833EC78" w:rsidR="00C7573B" w:rsidRDefault="00C7573B" w:rsidP="00422888">
      <w:pPr>
        <w:pStyle w:val="ac"/>
        <w:numPr>
          <w:ilvl w:val="2"/>
          <w:numId w:val="31"/>
        </w:numPr>
        <w:spacing w:line="360" w:lineRule="auto"/>
        <w:ind w:left="-142" w:firstLine="709"/>
        <w:jc w:val="both"/>
        <w:rPr>
          <w:rFonts w:eastAsia="Calibri"/>
          <w:sz w:val="28"/>
          <w:lang w:eastAsia="en-US"/>
        </w:rPr>
      </w:pPr>
      <w:r w:rsidRPr="00C7573B">
        <w:rPr>
          <w:rFonts w:eastAsia="Calibri"/>
          <w:sz w:val="28"/>
          <w:lang w:eastAsia="en-US"/>
        </w:rPr>
        <w:t>Сведения об установленном режиме контроля отражаются участником контрольной деятельности в досье СКПК.</w:t>
      </w:r>
    </w:p>
    <w:bookmarkEnd w:id="6"/>
    <w:p w14:paraId="496B5F5A" w14:textId="4D09E371" w:rsidR="00C7573B" w:rsidRPr="00422888" w:rsidRDefault="003462B0" w:rsidP="00907718">
      <w:pPr>
        <w:pStyle w:val="ac"/>
        <w:numPr>
          <w:ilvl w:val="1"/>
          <w:numId w:val="31"/>
        </w:numPr>
        <w:spacing w:line="360" w:lineRule="auto"/>
        <w:ind w:left="-142" w:firstLine="426"/>
        <w:jc w:val="center"/>
        <w:rPr>
          <w:rFonts w:eastAsia="Calibri"/>
          <w:sz w:val="28"/>
          <w:lang w:eastAsia="en-US"/>
        </w:rPr>
      </w:pPr>
      <w:r>
        <w:rPr>
          <w:rFonts w:eastAsia="Calibri"/>
          <w:sz w:val="28"/>
          <w:lang w:eastAsia="en-US"/>
        </w:rPr>
        <w:t xml:space="preserve"> </w:t>
      </w:r>
      <w:r w:rsidR="00C7573B" w:rsidRPr="00422888">
        <w:rPr>
          <w:rFonts w:eastAsia="Calibri"/>
          <w:sz w:val="28"/>
          <w:lang w:eastAsia="en-US"/>
        </w:rPr>
        <w:t xml:space="preserve">Определение </w:t>
      </w:r>
      <w:r w:rsidR="00EC43FF">
        <w:rPr>
          <w:rFonts w:eastAsia="Calibri"/>
          <w:sz w:val="28"/>
          <w:lang w:eastAsia="en-US"/>
        </w:rPr>
        <w:t>категории «</w:t>
      </w:r>
      <w:r w:rsidR="0098719A" w:rsidRPr="00422888">
        <w:rPr>
          <w:rFonts w:eastAsia="Calibri"/>
          <w:sz w:val="28"/>
          <w:lang w:eastAsia="en-US"/>
        </w:rPr>
        <w:t>размера и значимости</w:t>
      </w:r>
      <w:r w:rsidR="00EC43FF">
        <w:rPr>
          <w:rFonts w:eastAsia="Calibri"/>
          <w:sz w:val="28"/>
          <w:lang w:eastAsia="en-US"/>
        </w:rPr>
        <w:t>»</w:t>
      </w:r>
      <w:r w:rsidR="0098719A" w:rsidRPr="00422888">
        <w:rPr>
          <w:rFonts w:eastAsia="Calibri"/>
          <w:sz w:val="28"/>
          <w:lang w:eastAsia="en-US"/>
        </w:rPr>
        <w:t xml:space="preserve"> СКПК</w:t>
      </w:r>
    </w:p>
    <w:p w14:paraId="5554EAE0" w14:textId="49ABAC86" w:rsidR="00FC647D" w:rsidRPr="00FC647D" w:rsidRDefault="00FC647D" w:rsidP="00422888">
      <w:pPr>
        <w:pStyle w:val="ac"/>
        <w:numPr>
          <w:ilvl w:val="2"/>
          <w:numId w:val="31"/>
        </w:numPr>
        <w:spacing w:line="360" w:lineRule="auto"/>
        <w:ind w:left="-142" w:firstLine="709"/>
        <w:jc w:val="both"/>
        <w:rPr>
          <w:rFonts w:eastAsia="Calibri"/>
          <w:sz w:val="28"/>
          <w:lang w:eastAsia="en-US"/>
        </w:rPr>
      </w:pPr>
      <w:r w:rsidRPr="00FC647D">
        <w:rPr>
          <w:rFonts w:eastAsia="Calibri"/>
          <w:sz w:val="28"/>
          <w:lang w:eastAsia="en-US"/>
        </w:rPr>
        <w:t>Для установления режима контроля участник контрольной деятельности определяет категорию «размера и значимости» СКПК.</w:t>
      </w:r>
    </w:p>
    <w:p w14:paraId="35C36FD6" w14:textId="0D3E199F" w:rsidR="00FC647D" w:rsidRPr="00FC647D" w:rsidRDefault="00FC647D" w:rsidP="00422888">
      <w:pPr>
        <w:pStyle w:val="ac"/>
        <w:numPr>
          <w:ilvl w:val="2"/>
          <w:numId w:val="31"/>
        </w:numPr>
        <w:spacing w:line="360" w:lineRule="auto"/>
        <w:ind w:left="-142" w:firstLine="709"/>
        <w:jc w:val="both"/>
        <w:rPr>
          <w:rFonts w:eastAsia="Calibri"/>
          <w:sz w:val="28"/>
          <w:lang w:eastAsia="en-US"/>
        </w:rPr>
      </w:pPr>
      <w:r w:rsidRPr="00FC647D">
        <w:rPr>
          <w:rFonts w:eastAsia="Calibri"/>
          <w:sz w:val="28"/>
          <w:lang w:eastAsia="en-US"/>
        </w:rPr>
        <w:t>Категория «размера и значимости» СКПК определяется в зависимости от показателей объемов деятельности и социальной значимости СКПК и включает следующие категории «размера и значимости»:</w:t>
      </w:r>
    </w:p>
    <w:p w14:paraId="25A64421" w14:textId="64A4147F" w:rsidR="00FC647D" w:rsidRPr="007D23F8" w:rsidRDefault="00FC647D" w:rsidP="00422888">
      <w:pPr>
        <w:pStyle w:val="ac"/>
        <w:spacing w:after="200" w:line="360" w:lineRule="auto"/>
        <w:ind w:left="-142" w:firstLine="709"/>
        <w:jc w:val="both"/>
        <w:rPr>
          <w:sz w:val="28"/>
          <w:szCs w:val="28"/>
        </w:rPr>
      </w:pPr>
      <w:r w:rsidRPr="00D80EC9">
        <w:rPr>
          <w:sz w:val="28"/>
          <w:szCs w:val="28"/>
        </w:rPr>
        <w:t>«крупные»</w:t>
      </w:r>
      <w:r w:rsidR="00FA270A">
        <w:rPr>
          <w:sz w:val="28"/>
          <w:szCs w:val="28"/>
        </w:rPr>
        <w:t xml:space="preserve"> - СКПК, соответствующие хотя бы одному из критериев, установленных </w:t>
      </w:r>
      <w:proofErr w:type="spellStart"/>
      <w:r w:rsidR="00FA270A">
        <w:rPr>
          <w:sz w:val="28"/>
          <w:szCs w:val="28"/>
        </w:rPr>
        <w:t>пп</w:t>
      </w:r>
      <w:proofErr w:type="spellEnd"/>
      <w:r w:rsidR="00FA270A">
        <w:rPr>
          <w:sz w:val="28"/>
          <w:szCs w:val="28"/>
        </w:rPr>
        <w:t>. 2) и (или) 3) части 4 ст. 40.3 Федерального закона</w:t>
      </w:r>
      <w:r w:rsidR="008427E4">
        <w:rPr>
          <w:sz w:val="28"/>
          <w:szCs w:val="28"/>
        </w:rPr>
        <w:t xml:space="preserve"> </w:t>
      </w:r>
      <w:r w:rsidR="008427E4" w:rsidRPr="007D23F8">
        <w:rPr>
          <w:sz w:val="28"/>
          <w:szCs w:val="28"/>
        </w:rPr>
        <w:t>(</w:t>
      </w:r>
      <w:r w:rsidR="007D23F8" w:rsidRPr="00422888">
        <w:rPr>
          <w:sz w:val="28"/>
          <w:szCs w:val="28"/>
        </w:rPr>
        <w:t xml:space="preserve">кредитный кооператив, общее число членов и ассоциированных членов которого не превышает три тысячи физических лиц и (или) юридических лиц; размер активов кредитного кооператива превышает определенное нормативным </w:t>
      </w:r>
      <w:hyperlink r:id="rId8" w:history="1">
        <w:r w:rsidR="007D23F8" w:rsidRPr="00422888">
          <w:rPr>
            <w:sz w:val="28"/>
            <w:szCs w:val="28"/>
          </w:rPr>
          <w:t>актом</w:t>
        </w:r>
      </w:hyperlink>
      <w:r w:rsidR="007D23F8" w:rsidRPr="00422888">
        <w:rPr>
          <w:sz w:val="28"/>
          <w:szCs w:val="28"/>
        </w:rPr>
        <w:t xml:space="preserve"> Банка России значение)</w:t>
      </w:r>
      <w:r w:rsidRPr="007D23F8">
        <w:rPr>
          <w:sz w:val="28"/>
          <w:szCs w:val="28"/>
        </w:rPr>
        <w:t>;</w:t>
      </w:r>
    </w:p>
    <w:p w14:paraId="7690623A" w14:textId="78331741" w:rsidR="00FC647D" w:rsidRPr="00D80EC9" w:rsidRDefault="00FC647D" w:rsidP="00422888">
      <w:pPr>
        <w:pStyle w:val="ac"/>
        <w:spacing w:after="200" w:line="360" w:lineRule="auto"/>
        <w:ind w:left="-142" w:firstLine="709"/>
        <w:jc w:val="both"/>
        <w:rPr>
          <w:sz w:val="28"/>
          <w:szCs w:val="28"/>
        </w:rPr>
      </w:pPr>
      <w:r w:rsidRPr="00D80EC9">
        <w:rPr>
          <w:sz w:val="28"/>
          <w:szCs w:val="28"/>
        </w:rPr>
        <w:t>«малые»</w:t>
      </w:r>
      <w:r w:rsidR="00FA270A">
        <w:rPr>
          <w:sz w:val="28"/>
          <w:szCs w:val="28"/>
        </w:rPr>
        <w:t xml:space="preserve"> - прочие СКПК</w:t>
      </w:r>
      <w:r w:rsidRPr="00D80EC9">
        <w:rPr>
          <w:sz w:val="28"/>
          <w:szCs w:val="28"/>
        </w:rPr>
        <w:t>.</w:t>
      </w:r>
    </w:p>
    <w:p w14:paraId="3FDC7A85" w14:textId="3FAF5D1C" w:rsidR="00FC647D" w:rsidRPr="002C7B3B" w:rsidRDefault="00FC647D" w:rsidP="00422888">
      <w:pPr>
        <w:pStyle w:val="ac"/>
        <w:numPr>
          <w:ilvl w:val="2"/>
          <w:numId w:val="31"/>
        </w:numPr>
        <w:spacing w:line="360" w:lineRule="auto"/>
        <w:ind w:left="-142" w:firstLine="709"/>
        <w:jc w:val="both"/>
        <w:rPr>
          <w:rFonts w:eastAsia="Calibri"/>
          <w:sz w:val="28"/>
          <w:lang w:eastAsia="en-US"/>
        </w:rPr>
      </w:pPr>
      <w:r w:rsidRPr="002C7B3B">
        <w:rPr>
          <w:rFonts w:eastAsia="Calibri"/>
          <w:sz w:val="28"/>
          <w:lang w:eastAsia="en-US"/>
        </w:rPr>
        <w:lastRenderedPageBreak/>
        <w:t xml:space="preserve">При первичном определении категории «размера и значимости» вновь созданный и (или) вновь принятый в СРО СКПК относится </w:t>
      </w:r>
      <w:r w:rsidR="002C7B3B">
        <w:rPr>
          <w:rFonts w:eastAsia="Calibri"/>
          <w:sz w:val="28"/>
          <w:lang w:eastAsia="en-US"/>
        </w:rPr>
        <w:t>к</w:t>
      </w:r>
      <w:r w:rsidRPr="002C7B3B">
        <w:rPr>
          <w:rFonts w:eastAsia="Calibri"/>
          <w:sz w:val="28"/>
          <w:lang w:eastAsia="en-US"/>
        </w:rPr>
        <w:t xml:space="preserve"> т</w:t>
      </w:r>
      <w:r w:rsidR="002C7B3B">
        <w:rPr>
          <w:rFonts w:eastAsia="Calibri"/>
          <w:sz w:val="28"/>
          <w:lang w:eastAsia="en-US"/>
        </w:rPr>
        <w:t>ой</w:t>
      </w:r>
      <w:r w:rsidRPr="002C7B3B">
        <w:rPr>
          <w:rFonts w:eastAsia="Calibri"/>
          <w:sz w:val="28"/>
          <w:lang w:eastAsia="en-US"/>
        </w:rPr>
        <w:t xml:space="preserve"> категори</w:t>
      </w:r>
      <w:r w:rsidR="002C7B3B">
        <w:rPr>
          <w:rFonts w:eastAsia="Calibri"/>
          <w:sz w:val="28"/>
          <w:lang w:eastAsia="en-US"/>
        </w:rPr>
        <w:t>и</w:t>
      </w:r>
      <w:r w:rsidRPr="002C7B3B">
        <w:rPr>
          <w:rFonts w:eastAsia="Calibri"/>
          <w:sz w:val="28"/>
          <w:lang w:eastAsia="en-US"/>
        </w:rPr>
        <w:t>, котор</w:t>
      </w:r>
      <w:r w:rsidR="002C7B3B">
        <w:rPr>
          <w:rFonts w:eastAsia="Calibri"/>
          <w:sz w:val="28"/>
          <w:lang w:eastAsia="en-US"/>
        </w:rPr>
        <w:t>ая</w:t>
      </w:r>
      <w:r w:rsidRPr="002C7B3B">
        <w:rPr>
          <w:rFonts w:eastAsia="Calibri"/>
          <w:sz w:val="28"/>
          <w:lang w:eastAsia="en-US"/>
        </w:rPr>
        <w:t xml:space="preserve"> соответствует информации, содержащейся в документах, подлежащих представлению для приема в члены СРО. </w:t>
      </w:r>
    </w:p>
    <w:p w14:paraId="3A5E8382" w14:textId="77777777" w:rsidR="002A5DB1" w:rsidRDefault="00FC647D" w:rsidP="00422888">
      <w:pPr>
        <w:pStyle w:val="ac"/>
        <w:widowControl w:val="0"/>
        <w:autoSpaceDE w:val="0"/>
        <w:autoSpaceDN w:val="0"/>
        <w:adjustRightInd w:val="0"/>
        <w:spacing w:line="360" w:lineRule="auto"/>
        <w:ind w:left="-142" w:firstLine="709"/>
        <w:jc w:val="both"/>
        <w:rPr>
          <w:spacing w:val="4"/>
          <w:sz w:val="28"/>
          <w:szCs w:val="28"/>
        </w:rPr>
      </w:pPr>
      <w:r w:rsidRPr="0010144D">
        <w:rPr>
          <w:spacing w:val="4"/>
          <w:sz w:val="28"/>
          <w:szCs w:val="28"/>
        </w:rPr>
        <w:t>При отсутствии достаточных сведений для определения категории «размера и значимости» вновь созданный (включенный в государственный реестр</w:t>
      </w:r>
      <w:r w:rsidRPr="00406C06">
        <w:rPr>
          <w:spacing w:val="4"/>
          <w:sz w:val="28"/>
          <w:szCs w:val="28"/>
        </w:rPr>
        <w:t xml:space="preserve">) </w:t>
      </w:r>
      <w:r w:rsidRPr="00074983">
        <w:rPr>
          <w:spacing w:val="4"/>
          <w:sz w:val="28"/>
          <w:szCs w:val="28"/>
        </w:rPr>
        <w:t>СКПК</w:t>
      </w:r>
      <w:r w:rsidRPr="0074141B">
        <w:rPr>
          <w:spacing w:val="4"/>
          <w:sz w:val="28"/>
          <w:szCs w:val="28"/>
        </w:rPr>
        <w:t xml:space="preserve"> </w:t>
      </w:r>
      <w:r>
        <w:rPr>
          <w:spacing w:val="4"/>
          <w:sz w:val="28"/>
          <w:szCs w:val="28"/>
        </w:rPr>
        <w:t>включается в категорию</w:t>
      </w:r>
      <w:r w:rsidRPr="00406C06">
        <w:rPr>
          <w:spacing w:val="4"/>
          <w:sz w:val="28"/>
          <w:szCs w:val="28"/>
        </w:rPr>
        <w:t xml:space="preserve"> «м</w:t>
      </w:r>
      <w:r>
        <w:rPr>
          <w:spacing w:val="4"/>
          <w:sz w:val="28"/>
          <w:szCs w:val="28"/>
        </w:rPr>
        <w:t>алые</w:t>
      </w:r>
      <w:r w:rsidRPr="00406C06">
        <w:rPr>
          <w:spacing w:val="4"/>
          <w:sz w:val="28"/>
          <w:szCs w:val="28"/>
        </w:rPr>
        <w:t>»</w:t>
      </w:r>
      <w:r w:rsidRPr="0010144D">
        <w:rPr>
          <w:spacing w:val="4"/>
          <w:sz w:val="28"/>
          <w:szCs w:val="28"/>
        </w:rPr>
        <w:t xml:space="preserve"> до момента получения сведений о деятельности </w:t>
      </w:r>
      <w:r w:rsidRPr="00074983">
        <w:rPr>
          <w:spacing w:val="4"/>
          <w:sz w:val="28"/>
          <w:szCs w:val="28"/>
        </w:rPr>
        <w:t>СКПК</w:t>
      </w:r>
      <w:r w:rsidRPr="0010144D">
        <w:rPr>
          <w:spacing w:val="4"/>
          <w:sz w:val="28"/>
          <w:szCs w:val="28"/>
        </w:rPr>
        <w:t>, содержащихся в источниках информации.</w:t>
      </w:r>
    </w:p>
    <w:p w14:paraId="08551211" w14:textId="4ED193C4" w:rsidR="00FC647D" w:rsidRDefault="002A5DB1" w:rsidP="003462B0">
      <w:pPr>
        <w:pStyle w:val="ac"/>
        <w:widowControl w:val="0"/>
        <w:numPr>
          <w:ilvl w:val="2"/>
          <w:numId w:val="31"/>
        </w:numPr>
        <w:autoSpaceDE w:val="0"/>
        <w:autoSpaceDN w:val="0"/>
        <w:adjustRightInd w:val="0"/>
        <w:spacing w:line="360" w:lineRule="auto"/>
        <w:ind w:left="-142" w:firstLine="764"/>
        <w:jc w:val="both"/>
        <w:rPr>
          <w:spacing w:val="4"/>
          <w:sz w:val="28"/>
          <w:szCs w:val="28"/>
        </w:rPr>
      </w:pPr>
      <w:r>
        <w:rPr>
          <w:spacing w:val="4"/>
          <w:sz w:val="28"/>
          <w:szCs w:val="28"/>
        </w:rPr>
        <w:t>Категория «Размер и значимость» пересматривается при наличии изменений в величине активов и (или) численности членов (пайщиков), но не реже 1 раза в квартал на основе сведений, содержащихся в отчетности СКПК.</w:t>
      </w:r>
      <w:r w:rsidR="00FC647D" w:rsidRPr="0010144D">
        <w:rPr>
          <w:spacing w:val="4"/>
          <w:sz w:val="28"/>
          <w:szCs w:val="28"/>
        </w:rPr>
        <w:t xml:space="preserve"> </w:t>
      </w:r>
    </w:p>
    <w:p w14:paraId="00DE0772" w14:textId="012F00D0" w:rsidR="00FC647D" w:rsidRPr="00422888" w:rsidRDefault="00FC647D" w:rsidP="00422888">
      <w:pPr>
        <w:pStyle w:val="ac"/>
        <w:numPr>
          <w:ilvl w:val="1"/>
          <w:numId w:val="31"/>
        </w:numPr>
        <w:spacing w:line="360" w:lineRule="auto"/>
        <w:ind w:left="-142" w:firstLine="709"/>
        <w:rPr>
          <w:rFonts w:eastAsia="Calibri"/>
          <w:sz w:val="28"/>
          <w:lang w:eastAsia="en-US"/>
        </w:rPr>
      </w:pPr>
      <w:r w:rsidRPr="00422888">
        <w:rPr>
          <w:rFonts w:eastAsia="Calibri"/>
          <w:sz w:val="28"/>
          <w:lang w:eastAsia="en-US"/>
        </w:rPr>
        <w:t>Определение р</w:t>
      </w:r>
      <w:r w:rsidR="0098719A" w:rsidRPr="00422888">
        <w:rPr>
          <w:rFonts w:eastAsia="Calibri"/>
          <w:sz w:val="28"/>
          <w:lang w:eastAsia="en-US"/>
        </w:rPr>
        <w:t>иск-профи</w:t>
      </w:r>
      <w:r w:rsidRPr="00422888">
        <w:rPr>
          <w:rFonts w:eastAsia="Calibri"/>
          <w:sz w:val="28"/>
          <w:lang w:eastAsia="en-US"/>
        </w:rPr>
        <w:t>ля</w:t>
      </w:r>
      <w:r w:rsidR="0098719A" w:rsidRPr="00422888">
        <w:rPr>
          <w:rFonts w:eastAsia="Calibri"/>
          <w:sz w:val="28"/>
          <w:lang w:eastAsia="en-US"/>
        </w:rPr>
        <w:t xml:space="preserve"> СКПК</w:t>
      </w:r>
    </w:p>
    <w:p w14:paraId="228AB319" w14:textId="6A7CC87D" w:rsidR="00FC647D" w:rsidRPr="00FC647D" w:rsidRDefault="00FC647D" w:rsidP="00422888">
      <w:pPr>
        <w:pStyle w:val="ac"/>
        <w:numPr>
          <w:ilvl w:val="2"/>
          <w:numId w:val="31"/>
        </w:numPr>
        <w:spacing w:line="360" w:lineRule="auto"/>
        <w:ind w:left="-142" w:firstLine="709"/>
        <w:jc w:val="both"/>
        <w:rPr>
          <w:rFonts w:eastAsia="Calibri"/>
          <w:sz w:val="28"/>
          <w:lang w:eastAsia="en-US"/>
        </w:rPr>
      </w:pPr>
      <w:r w:rsidRPr="00FC647D">
        <w:rPr>
          <w:rFonts w:eastAsia="Calibri"/>
          <w:sz w:val="28"/>
          <w:lang w:eastAsia="en-US"/>
        </w:rPr>
        <w:t xml:space="preserve">С целью установления режима </w:t>
      </w:r>
      <w:r>
        <w:rPr>
          <w:rFonts w:eastAsia="Calibri"/>
          <w:sz w:val="28"/>
          <w:lang w:eastAsia="en-US"/>
        </w:rPr>
        <w:t>контроля</w:t>
      </w:r>
      <w:r w:rsidRPr="00FC647D">
        <w:rPr>
          <w:rFonts w:eastAsia="Calibri"/>
          <w:sz w:val="28"/>
          <w:lang w:eastAsia="en-US"/>
        </w:rPr>
        <w:t xml:space="preserve"> помимо категории «размера и значимости» участник контрольной деятельности определяет риск-профиль СКПК.</w:t>
      </w:r>
    </w:p>
    <w:p w14:paraId="68E181B0" w14:textId="683C35DE" w:rsidR="002A5DB1" w:rsidRPr="00DC5460" w:rsidRDefault="00FC647D" w:rsidP="00CB50CB">
      <w:pPr>
        <w:pStyle w:val="ac"/>
        <w:numPr>
          <w:ilvl w:val="2"/>
          <w:numId w:val="31"/>
        </w:numPr>
        <w:spacing w:line="360" w:lineRule="auto"/>
        <w:ind w:left="-142" w:firstLine="709"/>
        <w:jc w:val="both"/>
        <w:rPr>
          <w:rFonts w:eastAsia="Calibri"/>
          <w:sz w:val="28"/>
          <w:lang w:eastAsia="en-US"/>
        </w:rPr>
      </w:pPr>
      <w:r w:rsidRPr="00545CB7">
        <w:rPr>
          <w:rFonts w:eastAsia="Calibri"/>
          <w:sz w:val="28"/>
          <w:lang w:eastAsia="en-US"/>
        </w:rPr>
        <w:t>Определение риск-профиля является результатом комплексной оценки деятельности СКПК, включающей в себя оценку финансовых и нефинансовых показателей деятельности СКПК</w:t>
      </w:r>
      <w:r w:rsidR="00ED62CD">
        <w:rPr>
          <w:rFonts w:eastAsia="Calibri"/>
          <w:sz w:val="28"/>
          <w:lang w:eastAsia="en-US"/>
        </w:rPr>
        <w:t xml:space="preserve"> (включая официальную отчетность СКПК, предоставленную в СРО в соответствии с нормативными документами Банка России)</w:t>
      </w:r>
      <w:r w:rsidR="00545CB7">
        <w:rPr>
          <w:rFonts w:eastAsia="Calibri"/>
          <w:sz w:val="28"/>
          <w:lang w:eastAsia="en-US"/>
        </w:rPr>
        <w:t>.</w:t>
      </w:r>
      <w:r w:rsidRPr="00545CB7">
        <w:rPr>
          <w:rFonts w:eastAsia="Calibri"/>
          <w:sz w:val="28"/>
          <w:lang w:eastAsia="en-US"/>
        </w:rPr>
        <w:t xml:space="preserve"> </w:t>
      </w:r>
      <w:r w:rsidR="002A5DB1" w:rsidRPr="00545CB7">
        <w:rPr>
          <w:rFonts w:eastAsia="Calibri"/>
          <w:sz w:val="28"/>
          <w:lang w:eastAsia="en-US"/>
        </w:rPr>
        <w:t xml:space="preserve">Перечни показателей деятельности СКПК, </w:t>
      </w:r>
      <w:r w:rsidR="00DC5460">
        <w:rPr>
          <w:rFonts w:eastAsia="Calibri"/>
          <w:sz w:val="28"/>
          <w:lang w:eastAsia="en-US"/>
        </w:rPr>
        <w:t xml:space="preserve">используемые </w:t>
      </w:r>
      <w:proofErr w:type="gramStart"/>
      <w:r w:rsidR="00DC5460">
        <w:rPr>
          <w:rFonts w:eastAsia="Calibri"/>
          <w:sz w:val="28"/>
          <w:lang w:eastAsia="en-US"/>
        </w:rPr>
        <w:t>для</w:t>
      </w:r>
      <w:r w:rsidR="002A5DB1" w:rsidRPr="00545CB7">
        <w:rPr>
          <w:rFonts w:eastAsia="Calibri"/>
          <w:sz w:val="28"/>
          <w:lang w:eastAsia="en-US"/>
        </w:rPr>
        <w:t xml:space="preserve"> определении</w:t>
      </w:r>
      <w:proofErr w:type="gramEnd"/>
      <w:r w:rsidR="002A5DB1" w:rsidRPr="00545CB7">
        <w:rPr>
          <w:rFonts w:eastAsia="Calibri"/>
          <w:sz w:val="28"/>
          <w:lang w:eastAsia="en-US"/>
        </w:rPr>
        <w:t xml:space="preserve"> риск-профиля СКПК, а также порядок присвоения риск-профиля СКПК</w:t>
      </w:r>
      <w:r w:rsidR="00DC5460">
        <w:rPr>
          <w:rFonts w:eastAsia="Calibri"/>
          <w:sz w:val="28"/>
          <w:lang w:eastAsia="en-US"/>
        </w:rPr>
        <w:t xml:space="preserve"> устанавливаются </w:t>
      </w:r>
      <w:r w:rsidR="001A1488" w:rsidRPr="00DC5460">
        <w:rPr>
          <w:rFonts w:eastAsia="Calibri"/>
          <w:sz w:val="28"/>
          <w:lang w:eastAsia="en-US"/>
        </w:rPr>
        <w:t>решени</w:t>
      </w:r>
      <w:r w:rsidR="00560056" w:rsidRPr="00EA604B">
        <w:rPr>
          <w:rFonts w:eastAsia="Calibri"/>
          <w:sz w:val="28"/>
          <w:lang w:eastAsia="en-US"/>
        </w:rPr>
        <w:t>ем</w:t>
      </w:r>
      <w:r w:rsidR="001A1488" w:rsidRPr="00DC5460">
        <w:rPr>
          <w:rFonts w:eastAsia="Calibri"/>
          <w:sz w:val="28"/>
          <w:lang w:eastAsia="en-US"/>
        </w:rPr>
        <w:t xml:space="preserve"> контрольного органа СРО.</w:t>
      </w:r>
      <w:r w:rsidR="00AE426B" w:rsidRPr="00DC5460">
        <w:rPr>
          <w:rFonts w:eastAsia="Calibri"/>
          <w:sz w:val="28"/>
          <w:lang w:eastAsia="en-US"/>
        </w:rPr>
        <w:t xml:space="preserve"> </w:t>
      </w:r>
    </w:p>
    <w:p w14:paraId="0B465499" w14:textId="16394B8F" w:rsidR="00FC647D" w:rsidRDefault="00FC647D" w:rsidP="00422888">
      <w:pPr>
        <w:pStyle w:val="ac"/>
        <w:numPr>
          <w:ilvl w:val="2"/>
          <w:numId w:val="31"/>
        </w:numPr>
        <w:spacing w:line="360" w:lineRule="auto"/>
        <w:ind w:left="-142" w:firstLine="709"/>
        <w:jc w:val="both"/>
        <w:rPr>
          <w:rFonts w:eastAsia="Calibri"/>
          <w:sz w:val="28"/>
          <w:lang w:eastAsia="en-US"/>
        </w:rPr>
      </w:pPr>
      <w:bookmarkStart w:id="7" w:name="_Hlk81477050"/>
      <w:r w:rsidRPr="00FC647D">
        <w:rPr>
          <w:rFonts w:eastAsia="Calibri"/>
          <w:sz w:val="28"/>
          <w:lang w:eastAsia="en-US"/>
        </w:rPr>
        <w:t>Оценка деятельности СКПК осуществляется на основе информации, полученной из источников</w:t>
      </w:r>
      <w:r>
        <w:rPr>
          <w:rFonts w:eastAsia="Calibri"/>
          <w:sz w:val="28"/>
          <w:lang w:eastAsia="en-US"/>
        </w:rPr>
        <w:t xml:space="preserve">, указанных в п. </w:t>
      </w:r>
      <w:r>
        <w:rPr>
          <w:rFonts w:eastAsia="Calibri"/>
          <w:sz w:val="28"/>
          <w:lang w:eastAsia="en-US"/>
        </w:rPr>
        <w:fldChar w:fldCharType="begin"/>
      </w:r>
      <w:r>
        <w:rPr>
          <w:rFonts w:eastAsia="Calibri"/>
          <w:sz w:val="28"/>
          <w:lang w:eastAsia="en-US"/>
        </w:rPr>
        <w:instrText xml:space="preserve"> REF _Ref80113158 \r \h </w:instrText>
      </w:r>
      <w:r>
        <w:rPr>
          <w:rFonts w:eastAsia="Calibri"/>
          <w:sz w:val="28"/>
          <w:lang w:eastAsia="en-US"/>
        </w:rPr>
      </w:r>
      <w:r>
        <w:rPr>
          <w:rFonts w:eastAsia="Calibri"/>
          <w:sz w:val="28"/>
          <w:lang w:eastAsia="en-US"/>
        </w:rPr>
        <w:fldChar w:fldCharType="separate"/>
      </w:r>
      <w:r w:rsidR="00F83F2D">
        <w:rPr>
          <w:rFonts w:eastAsia="Calibri"/>
          <w:sz w:val="28"/>
          <w:lang w:eastAsia="en-US"/>
        </w:rPr>
        <w:t>2.2</w:t>
      </w:r>
      <w:r>
        <w:rPr>
          <w:rFonts w:eastAsia="Calibri"/>
          <w:sz w:val="28"/>
          <w:lang w:eastAsia="en-US"/>
        </w:rPr>
        <w:fldChar w:fldCharType="end"/>
      </w:r>
      <w:r w:rsidRPr="00FC647D">
        <w:rPr>
          <w:rFonts w:eastAsia="Calibri"/>
          <w:sz w:val="28"/>
          <w:lang w:eastAsia="en-US"/>
        </w:rPr>
        <w:t xml:space="preserve"> </w:t>
      </w:r>
      <w:r w:rsidR="00272A66">
        <w:rPr>
          <w:rFonts w:eastAsia="Calibri"/>
          <w:sz w:val="28"/>
          <w:lang w:eastAsia="en-US"/>
        </w:rPr>
        <w:t xml:space="preserve"> Стандарта </w:t>
      </w:r>
      <w:r w:rsidRPr="00FC647D">
        <w:rPr>
          <w:rFonts w:eastAsia="Calibri"/>
          <w:sz w:val="28"/>
          <w:lang w:eastAsia="en-US"/>
        </w:rPr>
        <w:t>(далее – источники информации)</w:t>
      </w:r>
      <w:r>
        <w:rPr>
          <w:rFonts w:eastAsia="Calibri"/>
          <w:sz w:val="28"/>
          <w:lang w:eastAsia="en-US"/>
        </w:rPr>
        <w:t>.</w:t>
      </w:r>
    </w:p>
    <w:bookmarkEnd w:id="7"/>
    <w:p w14:paraId="0B0722BD" w14:textId="25034528" w:rsidR="00004F80" w:rsidRDefault="00004F80" w:rsidP="00422888">
      <w:pPr>
        <w:pStyle w:val="ac"/>
        <w:numPr>
          <w:ilvl w:val="2"/>
          <w:numId w:val="31"/>
        </w:numPr>
        <w:spacing w:line="360" w:lineRule="auto"/>
        <w:ind w:left="-142" w:firstLine="709"/>
        <w:jc w:val="both"/>
        <w:rPr>
          <w:rFonts w:eastAsia="Calibri"/>
          <w:sz w:val="28"/>
          <w:lang w:eastAsia="en-US"/>
        </w:rPr>
      </w:pPr>
      <w:r w:rsidRPr="00DC5460">
        <w:rPr>
          <w:rFonts w:eastAsia="Calibri"/>
          <w:sz w:val="28"/>
          <w:lang w:eastAsia="en-US"/>
        </w:rPr>
        <w:t>При первичном определении риск-профиля вновь созданных СКПК, в отношении которых отсутствуют необходимые для определения риск-</w:t>
      </w:r>
      <w:r w:rsidRPr="00DC5460">
        <w:rPr>
          <w:rFonts w:eastAsia="Calibri"/>
          <w:sz w:val="28"/>
          <w:lang w:eastAsia="en-US"/>
        </w:rPr>
        <w:lastRenderedPageBreak/>
        <w:t xml:space="preserve">профиля данные, присваивается риск-профиль с </w:t>
      </w:r>
      <w:r w:rsidR="00072009" w:rsidRPr="00DC5460">
        <w:rPr>
          <w:rFonts w:eastAsia="Calibri"/>
          <w:sz w:val="28"/>
          <w:lang w:eastAsia="en-US"/>
        </w:rPr>
        <w:t>низким</w:t>
      </w:r>
      <w:r w:rsidRPr="00DC5460">
        <w:rPr>
          <w:rFonts w:eastAsia="Calibri"/>
          <w:sz w:val="28"/>
          <w:lang w:eastAsia="en-US"/>
        </w:rPr>
        <w:t xml:space="preserve"> уровнем риска</w:t>
      </w:r>
      <w:r w:rsidRPr="00004F80">
        <w:rPr>
          <w:rFonts w:eastAsia="Calibri"/>
          <w:sz w:val="28"/>
          <w:lang w:eastAsia="en-US"/>
        </w:rPr>
        <w:t xml:space="preserve"> в течение 1</w:t>
      </w:r>
      <w:r w:rsidR="004B7EC0">
        <w:rPr>
          <w:rFonts w:eastAsia="Calibri"/>
          <w:sz w:val="28"/>
          <w:lang w:eastAsia="en-US"/>
        </w:rPr>
        <w:t>5</w:t>
      </w:r>
      <w:r w:rsidRPr="00004F80">
        <w:rPr>
          <w:rFonts w:eastAsia="Calibri"/>
          <w:sz w:val="28"/>
          <w:lang w:eastAsia="en-US"/>
        </w:rPr>
        <w:t xml:space="preserve"> рабочих дней со дня принятия решения о приеме СКПК в члены.</w:t>
      </w:r>
    </w:p>
    <w:p w14:paraId="7B8CDE0C" w14:textId="43383282" w:rsidR="005A529F" w:rsidRDefault="00872E16" w:rsidP="00CB50CB">
      <w:pPr>
        <w:pStyle w:val="ac"/>
        <w:numPr>
          <w:ilvl w:val="2"/>
          <w:numId w:val="31"/>
        </w:numPr>
        <w:spacing w:line="360" w:lineRule="auto"/>
        <w:ind w:left="-142" w:firstLine="709"/>
        <w:jc w:val="both"/>
        <w:rPr>
          <w:rFonts w:eastAsia="Calibri"/>
          <w:sz w:val="28"/>
          <w:lang w:eastAsia="en-US"/>
        </w:rPr>
      </w:pPr>
      <w:r>
        <w:rPr>
          <w:rFonts w:eastAsia="Calibri"/>
          <w:sz w:val="28"/>
          <w:lang w:eastAsia="en-US"/>
        </w:rPr>
        <w:t>Риск-профиль СКПК пересматривается</w:t>
      </w:r>
      <w:r w:rsidR="00EE03BA">
        <w:rPr>
          <w:rFonts w:eastAsia="Calibri"/>
          <w:sz w:val="28"/>
          <w:lang w:eastAsia="en-US"/>
        </w:rPr>
        <w:t xml:space="preserve"> </w:t>
      </w:r>
      <w:r>
        <w:rPr>
          <w:rFonts w:eastAsia="Calibri"/>
          <w:sz w:val="28"/>
          <w:lang w:eastAsia="en-US"/>
        </w:rPr>
        <w:t xml:space="preserve">при наличии изменений значений показателей деятельности </w:t>
      </w:r>
      <w:r>
        <w:rPr>
          <w:rFonts w:eastAsia="Calibri"/>
          <w:sz w:val="28"/>
          <w:lang w:val="en-US" w:eastAsia="en-US"/>
        </w:rPr>
        <w:t>C</w:t>
      </w:r>
      <w:r>
        <w:rPr>
          <w:rFonts w:eastAsia="Calibri"/>
          <w:sz w:val="28"/>
          <w:lang w:eastAsia="en-US"/>
        </w:rPr>
        <w:t>КПК, но не реже 1раза в квартал.</w:t>
      </w:r>
    </w:p>
    <w:p w14:paraId="25C7D538" w14:textId="1A408E39" w:rsidR="003D6BDD" w:rsidRPr="00CB50CB" w:rsidRDefault="003D6BDD" w:rsidP="00CB50CB">
      <w:pPr>
        <w:pStyle w:val="ac"/>
        <w:numPr>
          <w:ilvl w:val="2"/>
          <w:numId w:val="31"/>
        </w:numPr>
        <w:spacing w:line="360" w:lineRule="auto"/>
        <w:ind w:left="-425" w:firstLine="709"/>
        <w:jc w:val="both"/>
        <w:rPr>
          <w:rFonts w:eastAsia="Calibri"/>
          <w:sz w:val="28"/>
          <w:lang w:eastAsia="en-US"/>
        </w:rPr>
      </w:pPr>
      <w:r w:rsidRPr="000B3953">
        <w:rPr>
          <w:rFonts w:eastAsia="Calibri"/>
          <w:sz w:val="28"/>
          <w:lang w:eastAsia="en-US"/>
        </w:rPr>
        <w:t>Определение (пересмотр) риск-профиля СКПК,</w:t>
      </w:r>
      <w:r w:rsidR="00545CB7" w:rsidRPr="000B3953">
        <w:rPr>
          <w:rFonts w:eastAsia="Calibri"/>
          <w:sz w:val="28"/>
          <w:lang w:eastAsia="en-US"/>
        </w:rPr>
        <w:t xml:space="preserve"> </w:t>
      </w:r>
      <w:r w:rsidRPr="000B3953">
        <w:rPr>
          <w:rFonts w:eastAsia="Calibri"/>
          <w:sz w:val="28"/>
          <w:lang w:eastAsia="en-US"/>
        </w:rPr>
        <w:t>уже осуществляющих деятельность(в том числе при переходе СКПК</w:t>
      </w:r>
      <w:r w:rsidR="00A95CFF" w:rsidRPr="000B3953">
        <w:rPr>
          <w:rFonts w:eastAsia="Calibri"/>
          <w:sz w:val="28"/>
          <w:lang w:eastAsia="en-US"/>
        </w:rPr>
        <w:t xml:space="preserve"> </w:t>
      </w:r>
      <w:r w:rsidRPr="000B3953">
        <w:rPr>
          <w:rFonts w:eastAsia="Calibri"/>
          <w:sz w:val="28"/>
          <w:lang w:eastAsia="en-US"/>
        </w:rPr>
        <w:t>между категориями</w:t>
      </w:r>
      <w:r w:rsidR="00A95CFF" w:rsidRPr="000B3953">
        <w:rPr>
          <w:rFonts w:eastAsia="Calibri"/>
          <w:sz w:val="28"/>
          <w:lang w:eastAsia="en-US"/>
        </w:rPr>
        <w:t xml:space="preserve"> «</w:t>
      </w:r>
      <w:r w:rsidRPr="000B3953">
        <w:rPr>
          <w:rFonts w:eastAsia="Calibri"/>
          <w:sz w:val="28"/>
          <w:lang w:eastAsia="en-US"/>
        </w:rPr>
        <w:t>крупные» и «малые»),  осуществляется по решению контрольного органа СРО на основании отчетности</w:t>
      </w:r>
      <w:r w:rsidR="00A95CFF" w:rsidRPr="000B3953">
        <w:rPr>
          <w:rFonts w:eastAsia="Calibri"/>
          <w:sz w:val="28"/>
          <w:lang w:eastAsia="en-US"/>
        </w:rPr>
        <w:t xml:space="preserve"> </w:t>
      </w:r>
      <w:r w:rsidR="00A95CFF" w:rsidRPr="000B3953">
        <w:rPr>
          <w:rFonts w:eastAsia="Calibri"/>
          <w:sz w:val="28"/>
          <w:lang w:val="en-US" w:eastAsia="en-US"/>
        </w:rPr>
        <w:t>C</w:t>
      </w:r>
      <w:r w:rsidR="00A95CFF" w:rsidRPr="000B3953">
        <w:rPr>
          <w:rFonts w:eastAsia="Calibri"/>
          <w:sz w:val="28"/>
          <w:lang w:eastAsia="en-US"/>
        </w:rPr>
        <w:t>КПК</w:t>
      </w:r>
      <w:r w:rsidR="00A95CFF" w:rsidRPr="00CB50CB">
        <w:rPr>
          <w:rFonts w:eastAsia="Calibri"/>
          <w:sz w:val="28"/>
          <w:lang w:eastAsia="en-US"/>
        </w:rPr>
        <w:t xml:space="preserve"> </w:t>
      </w:r>
      <w:r w:rsidR="00A95CFF" w:rsidRPr="000B3953">
        <w:rPr>
          <w:rFonts w:eastAsia="Calibri"/>
          <w:sz w:val="28"/>
          <w:lang w:eastAsia="en-US"/>
        </w:rPr>
        <w:t>за последний отчетный период (или иных источников информации)</w:t>
      </w:r>
      <w:r w:rsidRPr="000B3953">
        <w:rPr>
          <w:rFonts w:eastAsia="Calibri"/>
          <w:sz w:val="28"/>
          <w:lang w:eastAsia="en-US"/>
        </w:rPr>
        <w:t xml:space="preserve"> </w:t>
      </w:r>
      <w:r w:rsidRPr="00CB50CB">
        <w:rPr>
          <w:rFonts w:eastAsia="Calibri"/>
          <w:sz w:val="28"/>
          <w:lang w:eastAsia="en-US"/>
        </w:rPr>
        <w:t xml:space="preserve">в течение 23 рабочих дней </w:t>
      </w:r>
      <w:r w:rsidR="00A95CFF" w:rsidRPr="000B3953">
        <w:rPr>
          <w:rFonts w:eastAsia="Calibri"/>
          <w:sz w:val="28"/>
          <w:lang w:eastAsia="en-US"/>
        </w:rPr>
        <w:t>с даты окончания</w:t>
      </w:r>
      <w:r w:rsidRPr="00CB50CB">
        <w:rPr>
          <w:rFonts w:eastAsia="Calibri"/>
          <w:sz w:val="28"/>
          <w:lang w:eastAsia="en-US"/>
        </w:rPr>
        <w:t xml:space="preserve"> срока сдачи СРО отчёта о деятельности своих членов</w:t>
      </w:r>
      <w:r w:rsidR="00A95CFF" w:rsidRPr="000B3953">
        <w:rPr>
          <w:rFonts w:eastAsia="Calibri"/>
          <w:sz w:val="28"/>
          <w:lang w:eastAsia="en-US"/>
        </w:rPr>
        <w:t xml:space="preserve"> за последний отчетный период</w:t>
      </w:r>
      <w:r w:rsidRPr="00CB50CB">
        <w:rPr>
          <w:rFonts w:eastAsia="Calibri"/>
          <w:sz w:val="28"/>
          <w:lang w:eastAsia="en-US"/>
        </w:rPr>
        <w:t xml:space="preserve">. </w:t>
      </w:r>
    </w:p>
    <w:p w14:paraId="6CAFF16C" w14:textId="084B50B7" w:rsidR="0098719A" w:rsidRPr="00422888" w:rsidRDefault="0098719A" w:rsidP="00422888">
      <w:pPr>
        <w:pStyle w:val="ac"/>
        <w:numPr>
          <w:ilvl w:val="1"/>
          <w:numId w:val="31"/>
        </w:numPr>
        <w:spacing w:line="360" w:lineRule="auto"/>
        <w:ind w:left="-142" w:firstLine="709"/>
        <w:jc w:val="center"/>
        <w:rPr>
          <w:rFonts w:eastAsia="Calibri"/>
          <w:sz w:val="28"/>
          <w:lang w:eastAsia="en-US"/>
        </w:rPr>
      </w:pPr>
      <w:r w:rsidRPr="00422888">
        <w:rPr>
          <w:rFonts w:eastAsia="Calibri"/>
          <w:sz w:val="28"/>
          <w:lang w:eastAsia="en-US"/>
        </w:rPr>
        <w:t>Матрица установления режима контроля СКПК</w:t>
      </w:r>
    </w:p>
    <w:p w14:paraId="7E49FBE4" w14:textId="3F6C2A5F" w:rsidR="0016757F" w:rsidRDefault="0016757F" w:rsidP="00422888">
      <w:pPr>
        <w:pStyle w:val="ac"/>
        <w:numPr>
          <w:ilvl w:val="2"/>
          <w:numId w:val="31"/>
        </w:numPr>
        <w:spacing w:line="360" w:lineRule="auto"/>
        <w:ind w:left="-142" w:firstLine="709"/>
        <w:jc w:val="both"/>
        <w:rPr>
          <w:rFonts w:eastAsia="Calibri"/>
          <w:sz w:val="28"/>
          <w:lang w:eastAsia="en-US"/>
        </w:rPr>
      </w:pPr>
      <w:bookmarkStart w:id="8" w:name="_Ref80172248"/>
      <w:r>
        <w:rPr>
          <w:rFonts w:eastAsia="Calibri"/>
          <w:sz w:val="28"/>
          <w:lang w:eastAsia="en-US"/>
        </w:rPr>
        <w:t>Установление режима контроля осуществляется на основании следующих правил:</w:t>
      </w:r>
      <w:bookmarkEnd w:id="8"/>
    </w:p>
    <w:tbl>
      <w:tblPr>
        <w:tblStyle w:val="a5"/>
        <w:tblW w:w="0" w:type="auto"/>
        <w:jc w:val="center"/>
        <w:tblLook w:val="04A0" w:firstRow="1" w:lastRow="0" w:firstColumn="1" w:lastColumn="0" w:noHBand="0" w:noVBand="1"/>
      </w:tblPr>
      <w:tblGrid>
        <w:gridCol w:w="2897"/>
        <w:gridCol w:w="1478"/>
        <w:gridCol w:w="1611"/>
        <w:gridCol w:w="1691"/>
        <w:gridCol w:w="1668"/>
      </w:tblGrid>
      <w:tr w:rsidR="0016757F" w:rsidRPr="0062689D" w14:paraId="3B35A261" w14:textId="77777777" w:rsidTr="003462B0">
        <w:trPr>
          <w:trHeight w:val="348"/>
          <w:jc w:val="center"/>
        </w:trPr>
        <w:tc>
          <w:tcPr>
            <w:tcW w:w="2897" w:type="dxa"/>
            <w:vMerge w:val="restart"/>
          </w:tcPr>
          <w:p w14:paraId="76FA8D23" w14:textId="77777777" w:rsidR="0016757F" w:rsidRPr="0062689D" w:rsidRDefault="0016757F" w:rsidP="003C0E2E">
            <w:pPr>
              <w:widowControl w:val="0"/>
              <w:autoSpaceDE w:val="0"/>
              <w:autoSpaceDN w:val="0"/>
              <w:adjustRightInd w:val="0"/>
              <w:contextualSpacing/>
              <w:jc w:val="center"/>
              <w:rPr>
                <w:b/>
                <w:bCs/>
              </w:rPr>
            </w:pPr>
            <w:r w:rsidRPr="0062689D">
              <w:rPr>
                <w:b/>
                <w:bCs/>
              </w:rPr>
              <w:t>Категория размера и значимости</w:t>
            </w:r>
          </w:p>
        </w:tc>
        <w:tc>
          <w:tcPr>
            <w:tcW w:w="6448" w:type="dxa"/>
            <w:gridSpan w:val="4"/>
            <w:vAlign w:val="center"/>
          </w:tcPr>
          <w:p w14:paraId="05056663" w14:textId="77777777" w:rsidR="0016757F" w:rsidRPr="0062689D" w:rsidRDefault="0016757F" w:rsidP="003C0E2E">
            <w:pPr>
              <w:widowControl w:val="0"/>
              <w:autoSpaceDE w:val="0"/>
              <w:autoSpaceDN w:val="0"/>
              <w:adjustRightInd w:val="0"/>
              <w:contextualSpacing/>
              <w:jc w:val="center"/>
              <w:rPr>
                <w:b/>
                <w:bCs/>
              </w:rPr>
            </w:pPr>
            <w:r w:rsidRPr="0062689D">
              <w:rPr>
                <w:b/>
                <w:bCs/>
                <w:color w:val="000000"/>
                <w:sz w:val="22"/>
              </w:rPr>
              <w:t>Показатели риск-профиля</w:t>
            </w:r>
          </w:p>
        </w:tc>
      </w:tr>
      <w:tr w:rsidR="00272A66" w:rsidRPr="0062689D" w14:paraId="47320C9D" w14:textId="77777777" w:rsidTr="003462B0">
        <w:trPr>
          <w:jc w:val="center"/>
        </w:trPr>
        <w:tc>
          <w:tcPr>
            <w:tcW w:w="2897" w:type="dxa"/>
            <w:vMerge/>
          </w:tcPr>
          <w:p w14:paraId="13A348D8" w14:textId="77777777" w:rsidR="0016757F" w:rsidRPr="0062689D" w:rsidRDefault="0016757F" w:rsidP="003C0E2E">
            <w:pPr>
              <w:widowControl w:val="0"/>
              <w:autoSpaceDE w:val="0"/>
              <w:autoSpaceDN w:val="0"/>
              <w:adjustRightInd w:val="0"/>
              <w:contextualSpacing/>
              <w:jc w:val="both"/>
              <w:rPr>
                <w:b/>
                <w:bCs/>
              </w:rPr>
            </w:pPr>
          </w:p>
        </w:tc>
        <w:tc>
          <w:tcPr>
            <w:tcW w:w="1478" w:type="dxa"/>
            <w:shd w:val="clear" w:color="auto" w:fill="auto"/>
            <w:vAlign w:val="center"/>
          </w:tcPr>
          <w:p w14:paraId="7A2E45A1" w14:textId="7674071F" w:rsidR="0016757F" w:rsidRPr="00D6234E" w:rsidRDefault="0016757F" w:rsidP="003C0E2E">
            <w:pPr>
              <w:widowControl w:val="0"/>
              <w:autoSpaceDE w:val="0"/>
              <w:autoSpaceDN w:val="0"/>
              <w:adjustRightInd w:val="0"/>
              <w:contextualSpacing/>
              <w:jc w:val="center"/>
              <w:rPr>
                <w:b/>
                <w:bCs/>
              </w:rPr>
            </w:pPr>
            <w:r w:rsidRPr="0058662C">
              <w:rPr>
                <w:b/>
                <w:bCs/>
                <w:color w:val="000000"/>
                <w:sz w:val="22"/>
              </w:rPr>
              <w:t>Низкий уровень риска</w:t>
            </w:r>
            <w:r w:rsidR="00D6234E">
              <w:rPr>
                <w:b/>
                <w:bCs/>
                <w:color w:val="000000"/>
                <w:sz w:val="22"/>
                <w:lang w:val="en-US"/>
              </w:rPr>
              <w:t xml:space="preserve"> (</w:t>
            </w:r>
            <w:r w:rsidR="00D6234E">
              <w:rPr>
                <w:b/>
                <w:bCs/>
                <w:color w:val="000000"/>
                <w:sz w:val="22"/>
              </w:rPr>
              <w:t>Н)</w:t>
            </w:r>
          </w:p>
        </w:tc>
        <w:tc>
          <w:tcPr>
            <w:tcW w:w="1611" w:type="dxa"/>
            <w:shd w:val="clear" w:color="auto" w:fill="auto"/>
            <w:vAlign w:val="center"/>
          </w:tcPr>
          <w:p w14:paraId="5C323669" w14:textId="48E77289" w:rsidR="0016757F" w:rsidRPr="0058662C" w:rsidRDefault="0016757F" w:rsidP="003C0E2E">
            <w:pPr>
              <w:widowControl w:val="0"/>
              <w:autoSpaceDE w:val="0"/>
              <w:autoSpaceDN w:val="0"/>
              <w:adjustRightInd w:val="0"/>
              <w:contextualSpacing/>
              <w:jc w:val="center"/>
              <w:rPr>
                <w:b/>
                <w:bCs/>
              </w:rPr>
            </w:pPr>
            <w:r w:rsidRPr="0058662C">
              <w:rPr>
                <w:b/>
                <w:bCs/>
                <w:color w:val="000000"/>
                <w:sz w:val="22"/>
              </w:rPr>
              <w:t>Умеренный уровень риска</w:t>
            </w:r>
            <w:r w:rsidR="00D6234E">
              <w:rPr>
                <w:b/>
                <w:bCs/>
                <w:color w:val="000000"/>
                <w:sz w:val="22"/>
              </w:rPr>
              <w:t xml:space="preserve"> (У)</w:t>
            </w:r>
          </w:p>
        </w:tc>
        <w:tc>
          <w:tcPr>
            <w:tcW w:w="1691" w:type="dxa"/>
            <w:shd w:val="clear" w:color="auto" w:fill="auto"/>
            <w:vAlign w:val="center"/>
          </w:tcPr>
          <w:p w14:paraId="0D5E3CFA" w14:textId="0F6717DF" w:rsidR="0016757F" w:rsidRPr="0058662C" w:rsidRDefault="0016757F" w:rsidP="003C0E2E">
            <w:pPr>
              <w:widowControl w:val="0"/>
              <w:autoSpaceDE w:val="0"/>
              <w:autoSpaceDN w:val="0"/>
              <w:adjustRightInd w:val="0"/>
              <w:contextualSpacing/>
              <w:jc w:val="center"/>
              <w:rPr>
                <w:b/>
                <w:bCs/>
              </w:rPr>
            </w:pPr>
            <w:r w:rsidRPr="0058662C">
              <w:rPr>
                <w:b/>
                <w:bCs/>
                <w:color w:val="000000"/>
                <w:sz w:val="22"/>
              </w:rPr>
              <w:t>Повышенный уровень риска</w:t>
            </w:r>
            <w:r w:rsidR="00D6234E">
              <w:rPr>
                <w:b/>
                <w:bCs/>
                <w:color w:val="000000"/>
                <w:sz w:val="22"/>
              </w:rPr>
              <w:t xml:space="preserve"> (П)</w:t>
            </w:r>
          </w:p>
        </w:tc>
        <w:tc>
          <w:tcPr>
            <w:tcW w:w="1668" w:type="dxa"/>
            <w:shd w:val="clear" w:color="auto" w:fill="auto"/>
            <w:vAlign w:val="center"/>
          </w:tcPr>
          <w:p w14:paraId="73560CB2" w14:textId="1EC2B6F4" w:rsidR="0016757F" w:rsidRPr="0058662C" w:rsidRDefault="0016757F" w:rsidP="003C0E2E">
            <w:pPr>
              <w:widowControl w:val="0"/>
              <w:autoSpaceDE w:val="0"/>
              <w:autoSpaceDN w:val="0"/>
              <w:adjustRightInd w:val="0"/>
              <w:contextualSpacing/>
              <w:jc w:val="center"/>
              <w:rPr>
                <w:b/>
                <w:bCs/>
              </w:rPr>
            </w:pPr>
            <w:r w:rsidRPr="0058662C">
              <w:rPr>
                <w:b/>
                <w:bCs/>
                <w:color w:val="000000"/>
                <w:sz w:val="22"/>
              </w:rPr>
              <w:t>Критический уровень риска</w:t>
            </w:r>
            <w:r w:rsidR="00D6234E">
              <w:rPr>
                <w:b/>
                <w:bCs/>
                <w:color w:val="000000"/>
                <w:sz w:val="22"/>
              </w:rPr>
              <w:t xml:space="preserve"> (К)</w:t>
            </w:r>
          </w:p>
        </w:tc>
      </w:tr>
      <w:tr w:rsidR="00272A66" w:rsidRPr="0062689D" w14:paraId="74D4C9EF" w14:textId="77777777" w:rsidTr="003462B0">
        <w:trPr>
          <w:jc w:val="center"/>
        </w:trPr>
        <w:tc>
          <w:tcPr>
            <w:tcW w:w="2897" w:type="dxa"/>
            <w:vAlign w:val="center"/>
          </w:tcPr>
          <w:p w14:paraId="59718861" w14:textId="4BDAF869" w:rsidR="0016757F" w:rsidRPr="0062689D" w:rsidRDefault="0016757F" w:rsidP="0016757F">
            <w:pPr>
              <w:widowControl w:val="0"/>
              <w:autoSpaceDE w:val="0"/>
              <w:autoSpaceDN w:val="0"/>
              <w:adjustRightInd w:val="0"/>
              <w:contextualSpacing/>
              <w:jc w:val="both"/>
              <w:rPr>
                <w:b/>
                <w:bCs/>
                <w:color w:val="000000"/>
                <w:sz w:val="22"/>
              </w:rPr>
            </w:pPr>
            <w:r w:rsidRPr="0062689D">
              <w:rPr>
                <w:b/>
                <w:bCs/>
                <w:color w:val="000000"/>
                <w:sz w:val="22"/>
              </w:rPr>
              <w:t>Малые</w:t>
            </w:r>
          </w:p>
        </w:tc>
        <w:tc>
          <w:tcPr>
            <w:tcW w:w="1478" w:type="dxa"/>
            <w:vAlign w:val="center"/>
          </w:tcPr>
          <w:p w14:paraId="7389DC28" w14:textId="2A78C07E" w:rsidR="0016757F" w:rsidRPr="0062689D" w:rsidRDefault="0016757F" w:rsidP="0016757F">
            <w:pPr>
              <w:widowControl w:val="0"/>
              <w:autoSpaceDE w:val="0"/>
              <w:autoSpaceDN w:val="0"/>
              <w:adjustRightInd w:val="0"/>
              <w:contextualSpacing/>
              <w:jc w:val="center"/>
              <w:rPr>
                <w:b/>
                <w:bCs/>
                <w:color w:val="000000" w:themeColor="text1"/>
                <w:sz w:val="22"/>
              </w:rPr>
            </w:pPr>
            <w:r w:rsidRPr="0062689D">
              <w:rPr>
                <w:b/>
                <w:bCs/>
                <w:color w:val="000000" w:themeColor="text1"/>
                <w:sz w:val="22"/>
              </w:rPr>
              <w:t>1</w:t>
            </w:r>
          </w:p>
        </w:tc>
        <w:tc>
          <w:tcPr>
            <w:tcW w:w="1611" w:type="dxa"/>
            <w:vAlign w:val="center"/>
          </w:tcPr>
          <w:p w14:paraId="0ACFF274" w14:textId="757D6E46" w:rsidR="0016757F" w:rsidRPr="0062689D" w:rsidRDefault="0016757F" w:rsidP="0016757F">
            <w:pPr>
              <w:widowControl w:val="0"/>
              <w:autoSpaceDE w:val="0"/>
              <w:autoSpaceDN w:val="0"/>
              <w:adjustRightInd w:val="0"/>
              <w:contextualSpacing/>
              <w:jc w:val="center"/>
              <w:rPr>
                <w:b/>
                <w:bCs/>
                <w:color w:val="000000" w:themeColor="text1"/>
                <w:sz w:val="22"/>
              </w:rPr>
            </w:pPr>
            <w:r w:rsidRPr="0062689D">
              <w:rPr>
                <w:b/>
                <w:bCs/>
                <w:color w:val="000000" w:themeColor="text1"/>
                <w:sz w:val="22"/>
              </w:rPr>
              <w:t>2</w:t>
            </w:r>
          </w:p>
        </w:tc>
        <w:tc>
          <w:tcPr>
            <w:tcW w:w="1691" w:type="dxa"/>
            <w:vAlign w:val="center"/>
          </w:tcPr>
          <w:p w14:paraId="669512CC" w14:textId="67FC5EBA" w:rsidR="0016757F" w:rsidRPr="0062689D" w:rsidRDefault="0016757F" w:rsidP="0016757F">
            <w:pPr>
              <w:widowControl w:val="0"/>
              <w:autoSpaceDE w:val="0"/>
              <w:autoSpaceDN w:val="0"/>
              <w:adjustRightInd w:val="0"/>
              <w:contextualSpacing/>
              <w:jc w:val="center"/>
              <w:rPr>
                <w:b/>
                <w:bCs/>
                <w:color w:val="000000"/>
                <w:sz w:val="22"/>
              </w:rPr>
            </w:pPr>
            <w:r w:rsidRPr="0062689D">
              <w:rPr>
                <w:b/>
                <w:bCs/>
                <w:color w:val="000000" w:themeColor="text1"/>
                <w:sz w:val="22"/>
              </w:rPr>
              <w:t>3</w:t>
            </w:r>
          </w:p>
        </w:tc>
        <w:tc>
          <w:tcPr>
            <w:tcW w:w="1668" w:type="dxa"/>
            <w:vAlign w:val="center"/>
          </w:tcPr>
          <w:p w14:paraId="7FFF00F6" w14:textId="57CAE39B" w:rsidR="0016757F" w:rsidRPr="0062689D" w:rsidRDefault="0016757F" w:rsidP="0016757F">
            <w:pPr>
              <w:widowControl w:val="0"/>
              <w:autoSpaceDE w:val="0"/>
              <w:autoSpaceDN w:val="0"/>
              <w:adjustRightInd w:val="0"/>
              <w:contextualSpacing/>
              <w:jc w:val="center"/>
              <w:rPr>
                <w:b/>
                <w:bCs/>
                <w:color w:val="000000"/>
                <w:sz w:val="22"/>
              </w:rPr>
            </w:pPr>
            <w:r w:rsidRPr="0062689D">
              <w:rPr>
                <w:b/>
                <w:bCs/>
                <w:color w:val="000000" w:themeColor="text1"/>
                <w:sz w:val="22"/>
              </w:rPr>
              <w:t>4</w:t>
            </w:r>
          </w:p>
        </w:tc>
      </w:tr>
      <w:tr w:rsidR="00272A66" w:rsidRPr="0062689D" w14:paraId="08C2A307" w14:textId="77777777" w:rsidTr="003462B0">
        <w:trPr>
          <w:jc w:val="center"/>
        </w:trPr>
        <w:tc>
          <w:tcPr>
            <w:tcW w:w="2897" w:type="dxa"/>
            <w:vAlign w:val="center"/>
          </w:tcPr>
          <w:p w14:paraId="22643C93" w14:textId="53EA2C01" w:rsidR="0016757F" w:rsidRPr="0062689D" w:rsidRDefault="0016757F" w:rsidP="0016757F">
            <w:pPr>
              <w:widowControl w:val="0"/>
              <w:autoSpaceDE w:val="0"/>
              <w:autoSpaceDN w:val="0"/>
              <w:adjustRightInd w:val="0"/>
              <w:contextualSpacing/>
              <w:jc w:val="both"/>
              <w:rPr>
                <w:b/>
                <w:bCs/>
                <w:color w:val="000000"/>
                <w:sz w:val="22"/>
              </w:rPr>
            </w:pPr>
            <w:r w:rsidRPr="0062689D">
              <w:rPr>
                <w:b/>
                <w:bCs/>
                <w:color w:val="000000"/>
                <w:sz w:val="22"/>
              </w:rPr>
              <w:t>Крупные</w:t>
            </w:r>
          </w:p>
        </w:tc>
        <w:tc>
          <w:tcPr>
            <w:tcW w:w="1478" w:type="dxa"/>
            <w:vAlign w:val="center"/>
          </w:tcPr>
          <w:p w14:paraId="7A748EF8" w14:textId="4FA45435" w:rsidR="0016757F" w:rsidRPr="0062689D" w:rsidRDefault="001A1488" w:rsidP="0016757F">
            <w:pPr>
              <w:widowControl w:val="0"/>
              <w:autoSpaceDE w:val="0"/>
              <w:autoSpaceDN w:val="0"/>
              <w:adjustRightInd w:val="0"/>
              <w:contextualSpacing/>
              <w:jc w:val="center"/>
              <w:rPr>
                <w:b/>
                <w:bCs/>
                <w:color w:val="000000" w:themeColor="text1"/>
                <w:sz w:val="22"/>
              </w:rPr>
            </w:pPr>
            <w:r>
              <w:rPr>
                <w:b/>
                <w:bCs/>
                <w:color w:val="000000" w:themeColor="text1"/>
                <w:sz w:val="22"/>
              </w:rPr>
              <w:t>1</w:t>
            </w:r>
          </w:p>
        </w:tc>
        <w:tc>
          <w:tcPr>
            <w:tcW w:w="1611" w:type="dxa"/>
            <w:vAlign w:val="center"/>
          </w:tcPr>
          <w:p w14:paraId="649DA971" w14:textId="6E3F4D71" w:rsidR="0016757F" w:rsidRPr="0062689D" w:rsidRDefault="001A1488" w:rsidP="0016757F">
            <w:pPr>
              <w:widowControl w:val="0"/>
              <w:autoSpaceDE w:val="0"/>
              <w:autoSpaceDN w:val="0"/>
              <w:adjustRightInd w:val="0"/>
              <w:contextualSpacing/>
              <w:jc w:val="center"/>
              <w:rPr>
                <w:b/>
                <w:bCs/>
                <w:color w:val="000000" w:themeColor="text1"/>
                <w:sz w:val="22"/>
              </w:rPr>
            </w:pPr>
            <w:r>
              <w:rPr>
                <w:b/>
                <w:bCs/>
                <w:color w:val="000000" w:themeColor="text1"/>
                <w:sz w:val="22"/>
              </w:rPr>
              <w:t>2</w:t>
            </w:r>
          </w:p>
        </w:tc>
        <w:tc>
          <w:tcPr>
            <w:tcW w:w="1691" w:type="dxa"/>
            <w:vAlign w:val="center"/>
          </w:tcPr>
          <w:p w14:paraId="0F7A3CE1" w14:textId="0D8AE03D" w:rsidR="0016757F" w:rsidRPr="0062689D" w:rsidRDefault="001A1488" w:rsidP="0016757F">
            <w:pPr>
              <w:widowControl w:val="0"/>
              <w:autoSpaceDE w:val="0"/>
              <w:autoSpaceDN w:val="0"/>
              <w:adjustRightInd w:val="0"/>
              <w:contextualSpacing/>
              <w:jc w:val="center"/>
              <w:rPr>
                <w:b/>
                <w:bCs/>
                <w:color w:val="000000"/>
                <w:sz w:val="22"/>
              </w:rPr>
            </w:pPr>
            <w:r>
              <w:rPr>
                <w:b/>
                <w:bCs/>
                <w:color w:val="000000"/>
                <w:sz w:val="22"/>
              </w:rPr>
              <w:t>3</w:t>
            </w:r>
          </w:p>
        </w:tc>
        <w:tc>
          <w:tcPr>
            <w:tcW w:w="1668" w:type="dxa"/>
            <w:vAlign w:val="center"/>
          </w:tcPr>
          <w:p w14:paraId="5F7E3BA2" w14:textId="23C94520" w:rsidR="0016757F" w:rsidRPr="0062689D" w:rsidRDefault="001A1488" w:rsidP="0016757F">
            <w:pPr>
              <w:widowControl w:val="0"/>
              <w:autoSpaceDE w:val="0"/>
              <w:autoSpaceDN w:val="0"/>
              <w:adjustRightInd w:val="0"/>
              <w:contextualSpacing/>
              <w:jc w:val="center"/>
              <w:rPr>
                <w:b/>
                <w:bCs/>
                <w:color w:val="000000"/>
                <w:sz w:val="22"/>
              </w:rPr>
            </w:pPr>
            <w:r>
              <w:rPr>
                <w:b/>
                <w:bCs/>
                <w:color w:val="000000"/>
                <w:sz w:val="22"/>
              </w:rPr>
              <w:t>4</w:t>
            </w:r>
          </w:p>
        </w:tc>
      </w:tr>
    </w:tbl>
    <w:p w14:paraId="6EC8BD16" w14:textId="0E377E91" w:rsidR="009E21B5" w:rsidRDefault="009E21B5">
      <w:pPr>
        <w:spacing w:after="200" w:line="276" w:lineRule="auto"/>
        <w:rPr>
          <w:rFonts w:eastAsia="Calibri"/>
          <w:sz w:val="28"/>
          <w:szCs w:val="28"/>
        </w:rPr>
      </w:pPr>
    </w:p>
    <w:p w14:paraId="32D1E2EC" w14:textId="3F0FBFEC" w:rsidR="001A1488" w:rsidRPr="000F559E" w:rsidRDefault="001A1488" w:rsidP="003462B0">
      <w:pPr>
        <w:widowControl w:val="0"/>
        <w:autoSpaceDE w:val="0"/>
        <w:autoSpaceDN w:val="0"/>
        <w:adjustRightInd w:val="0"/>
        <w:spacing w:line="360" w:lineRule="auto"/>
        <w:ind w:firstLine="851"/>
        <w:contextualSpacing/>
        <w:jc w:val="both"/>
        <w:rPr>
          <w:spacing w:val="4"/>
          <w:sz w:val="28"/>
          <w:szCs w:val="28"/>
        </w:rPr>
      </w:pPr>
      <w:r>
        <w:rPr>
          <w:rFonts w:eastAsia="Calibri"/>
          <w:sz w:val="28"/>
          <w:szCs w:val="28"/>
        </w:rPr>
        <w:t xml:space="preserve">5.4.2.   </w:t>
      </w:r>
      <w:bookmarkStart w:id="9" w:name="_Hlk79428862"/>
      <w:r w:rsidRPr="000F559E">
        <w:rPr>
          <w:spacing w:val="4"/>
          <w:sz w:val="28"/>
          <w:szCs w:val="28"/>
        </w:rPr>
        <w:t>Режим контроля для крупных</w:t>
      </w:r>
      <w:r w:rsidRPr="008A38DB">
        <w:t xml:space="preserve"> </w:t>
      </w:r>
      <w:r w:rsidR="0039624B" w:rsidRPr="00EA604B">
        <w:rPr>
          <w:sz w:val="28"/>
          <w:szCs w:val="28"/>
        </w:rPr>
        <w:t xml:space="preserve">и </w:t>
      </w:r>
      <w:r w:rsidR="00560056">
        <w:rPr>
          <w:sz w:val="28"/>
          <w:szCs w:val="28"/>
        </w:rPr>
        <w:t>иных</w:t>
      </w:r>
      <w:r w:rsidR="00173590">
        <w:t xml:space="preserve"> </w:t>
      </w:r>
      <w:r w:rsidRPr="000F559E">
        <w:rPr>
          <w:spacing w:val="4"/>
          <w:sz w:val="28"/>
          <w:szCs w:val="28"/>
        </w:rPr>
        <w:t>СКПК</w:t>
      </w:r>
      <w:r w:rsidR="0039624B">
        <w:rPr>
          <w:spacing w:val="4"/>
          <w:sz w:val="28"/>
          <w:szCs w:val="28"/>
        </w:rPr>
        <w:t>, поднадзорных в соответствии с нормативными документами Банка России (Указание Банка России от 09.12.2020 №5655-У и другие) непосредственно Банк</w:t>
      </w:r>
      <w:r w:rsidR="00DC5460">
        <w:rPr>
          <w:spacing w:val="4"/>
          <w:sz w:val="28"/>
          <w:szCs w:val="28"/>
        </w:rPr>
        <w:t>у</w:t>
      </w:r>
      <w:r w:rsidR="0039624B">
        <w:rPr>
          <w:spacing w:val="4"/>
          <w:sz w:val="28"/>
          <w:szCs w:val="28"/>
        </w:rPr>
        <w:t xml:space="preserve"> России,</w:t>
      </w:r>
      <w:r w:rsidRPr="000F559E">
        <w:rPr>
          <w:spacing w:val="4"/>
          <w:sz w:val="28"/>
          <w:szCs w:val="28"/>
        </w:rPr>
        <w:t xml:space="preserve"> в части контроля за соблюдением требований</w:t>
      </w:r>
      <w:r w:rsidRPr="000F559E">
        <w:t xml:space="preserve"> </w:t>
      </w:r>
      <w:r w:rsidRPr="000F559E">
        <w:rPr>
          <w:spacing w:val="4"/>
          <w:sz w:val="28"/>
          <w:szCs w:val="28"/>
        </w:rPr>
        <w:t>Федерального закона № 193-ФЗ и (или) принятых в соответствии с ним нормативных актов Банка России применяется только в части мониторинга триггеров</w:t>
      </w:r>
      <w:r>
        <w:rPr>
          <w:spacing w:val="4"/>
          <w:sz w:val="28"/>
          <w:szCs w:val="28"/>
        </w:rPr>
        <w:t>, применяемых при проверке отчетности СКПК,</w:t>
      </w:r>
      <w:r w:rsidR="0039624B" w:rsidRPr="0039624B">
        <w:rPr>
          <w:rFonts w:eastAsia="Calibri"/>
          <w:sz w:val="28"/>
          <w:szCs w:val="28"/>
        </w:rPr>
        <w:t xml:space="preserve"> </w:t>
      </w:r>
      <w:r w:rsidR="0039624B">
        <w:rPr>
          <w:rFonts w:eastAsia="Calibri"/>
          <w:sz w:val="28"/>
          <w:szCs w:val="28"/>
        </w:rPr>
        <w:t>установленной Банком России в соответствии с Федеральным законом</w:t>
      </w:r>
      <w:r w:rsidR="00ED62CD">
        <w:rPr>
          <w:rFonts w:eastAsia="Calibri"/>
          <w:sz w:val="28"/>
          <w:szCs w:val="28"/>
        </w:rPr>
        <w:t>, и в случае, если предоставление такой отчетности в СРО от СКПК обязательно</w:t>
      </w:r>
      <w:r w:rsidR="0039624B">
        <w:rPr>
          <w:rFonts w:eastAsia="Calibri"/>
          <w:sz w:val="28"/>
          <w:szCs w:val="28"/>
        </w:rPr>
        <w:t>.</w:t>
      </w:r>
      <w:bookmarkEnd w:id="9"/>
    </w:p>
    <w:p w14:paraId="1B1692D2" w14:textId="77777777" w:rsidR="001A1488" w:rsidRDefault="001A1488" w:rsidP="003462B0">
      <w:pPr>
        <w:spacing w:after="200" w:line="276" w:lineRule="auto"/>
        <w:ind w:firstLine="851"/>
        <w:rPr>
          <w:rFonts w:eastAsia="Calibri"/>
          <w:sz w:val="28"/>
          <w:szCs w:val="28"/>
        </w:rPr>
      </w:pPr>
    </w:p>
    <w:p w14:paraId="1D6CFB00" w14:textId="533821B8" w:rsidR="001A1488" w:rsidRDefault="001A1488" w:rsidP="00D73D13">
      <w:pPr>
        <w:spacing w:after="200" w:line="276" w:lineRule="auto"/>
        <w:rPr>
          <w:rFonts w:eastAsia="Calibri"/>
          <w:sz w:val="28"/>
          <w:szCs w:val="28"/>
        </w:rPr>
        <w:sectPr w:rsidR="001A1488" w:rsidSect="00622FF5">
          <w:headerReference w:type="default" r:id="rId9"/>
          <w:footerReference w:type="default" r:id="rId10"/>
          <w:footerReference w:type="first" r:id="rId11"/>
          <w:pgSz w:w="11906" w:h="16838"/>
          <w:pgMar w:top="1134" w:right="850" w:bottom="1135" w:left="1701" w:header="708" w:footer="708" w:gutter="0"/>
          <w:cols w:space="708"/>
          <w:titlePg/>
          <w:docGrid w:linePitch="360"/>
        </w:sectPr>
      </w:pPr>
    </w:p>
    <w:p w14:paraId="7168AE35" w14:textId="2F5838A0" w:rsidR="009E21B5" w:rsidRDefault="009E21B5" w:rsidP="009E21B5">
      <w:pPr>
        <w:pStyle w:val="ac"/>
        <w:widowControl w:val="0"/>
        <w:autoSpaceDE w:val="0"/>
        <w:autoSpaceDN w:val="0"/>
        <w:adjustRightInd w:val="0"/>
        <w:spacing w:line="360" w:lineRule="auto"/>
        <w:ind w:left="11907"/>
        <w:jc w:val="both"/>
        <w:rPr>
          <w:spacing w:val="4"/>
        </w:rPr>
      </w:pPr>
      <w:r w:rsidRPr="005453F0">
        <w:rPr>
          <w:spacing w:val="4"/>
        </w:rPr>
        <w:lastRenderedPageBreak/>
        <w:t xml:space="preserve">Приложение </w:t>
      </w:r>
      <w:r>
        <w:rPr>
          <w:spacing w:val="4"/>
        </w:rPr>
        <w:t>1</w:t>
      </w:r>
    </w:p>
    <w:p w14:paraId="31495AB8" w14:textId="0F18CF0B" w:rsidR="009E21B5" w:rsidRDefault="009E21B5" w:rsidP="009E21B5">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Минимальный перечень </w:t>
      </w:r>
      <w:r w:rsidR="00BD3EAC">
        <w:rPr>
          <w:rFonts w:eastAsiaTheme="majorEastAsia"/>
          <w:b/>
          <w:sz w:val="28"/>
          <w:szCs w:val="28"/>
          <w:lang w:eastAsia="en-US"/>
        </w:rPr>
        <w:t>объектов</w:t>
      </w:r>
      <w:r w:rsidRPr="0062689D">
        <w:rPr>
          <w:rFonts w:eastAsiaTheme="majorEastAsia"/>
          <w:b/>
          <w:sz w:val="28"/>
          <w:szCs w:val="28"/>
          <w:lang w:eastAsia="en-US"/>
        </w:rPr>
        <w:t xml:space="preserve"> и контрольных мероприятий, </w:t>
      </w:r>
    </w:p>
    <w:p w14:paraId="662A1EC1" w14:textId="15F4A710" w:rsidR="009E21B5" w:rsidRDefault="009E21B5" w:rsidP="009E21B5">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проводимых в рамках мониторинга деятельности </w:t>
      </w:r>
      <w:r w:rsidR="00CD1242">
        <w:rPr>
          <w:rFonts w:eastAsiaTheme="majorEastAsia"/>
          <w:b/>
          <w:sz w:val="28"/>
          <w:szCs w:val="28"/>
          <w:lang w:eastAsia="en-US"/>
        </w:rPr>
        <w:t>СКПК</w:t>
      </w:r>
      <w:r w:rsidRPr="0062689D">
        <w:rPr>
          <w:rFonts w:eastAsiaTheme="majorEastAsia"/>
          <w:b/>
          <w:sz w:val="28"/>
          <w:szCs w:val="28"/>
          <w:lang w:eastAsia="en-US"/>
        </w:rPr>
        <w:t xml:space="preserve"> – членов СРО </w:t>
      </w:r>
    </w:p>
    <w:p w14:paraId="78EAD11D" w14:textId="6634EE05" w:rsidR="009E21B5" w:rsidRDefault="009E21B5" w:rsidP="009E21B5">
      <w:pPr>
        <w:keepNext/>
        <w:keepLines/>
        <w:jc w:val="center"/>
        <w:outlineLvl w:val="0"/>
        <w:rPr>
          <w:rFonts w:eastAsiaTheme="majorEastAsia"/>
          <w:b/>
          <w:sz w:val="28"/>
          <w:szCs w:val="28"/>
          <w:lang w:eastAsia="en-US"/>
        </w:rPr>
      </w:pPr>
      <w:r w:rsidRPr="0062689D">
        <w:rPr>
          <w:rFonts w:eastAsiaTheme="majorEastAsia"/>
          <w:b/>
          <w:sz w:val="28"/>
          <w:szCs w:val="28"/>
          <w:lang w:eastAsia="en-US"/>
        </w:rPr>
        <w:t>в части соблюдения требований Федерального закона № 1</w:t>
      </w:r>
      <w:r>
        <w:rPr>
          <w:rFonts w:eastAsiaTheme="majorEastAsia"/>
          <w:b/>
          <w:sz w:val="28"/>
          <w:szCs w:val="28"/>
          <w:lang w:eastAsia="en-US"/>
        </w:rPr>
        <w:t>93</w:t>
      </w:r>
      <w:r w:rsidRPr="0062689D">
        <w:rPr>
          <w:rFonts w:eastAsiaTheme="majorEastAsia"/>
          <w:b/>
          <w:sz w:val="28"/>
          <w:szCs w:val="28"/>
          <w:lang w:eastAsia="en-US"/>
        </w:rPr>
        <w:t xml:space="preserve">-ФЗ </w:t>
      </w:r>
      <w:r w:rsidR="00BD3EAC">
        <w:rPr>
          <w:rFonts w:eastAsiaTheme="majorEastAsia"/>
          <w:b/>
          <w:sz w:val="28"/>
          <w:szCs w:val="28"/>
          <w:lang w:eastAsia="en-US"/>
        </w:rPr>
        <w:t>в зависимости от режима контроля</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51"/>
        <w:gridCol w:w="4110"/>
        <w:gridCol w:w="1843"/>
        <w:gridCol w:w="1653"/>
        <w:gridCol w:w="1701"/>
        <w:gridCol w:w="1984"/>
      </w:tblGrid>
      <w:tr w:rsidR="009E21B5" w:rsidRPr="00BF3474" w14:paraId="71AE0E6B" w14:textId="77777777" w:rsidTr="00EA604B">
        <w:tc>
          <w:tcPr>
            <w:tcW w:w="704" w:type="dxa"/>
            <w:vMerge w:val="restart"/>
            <w:shd w:val="clear" w:color="auto" w:fill="auto"/>
            <w:noWrap/>
            <w:vAlign w:val="center"/>
            <w:hideMark/>
          </w:tcPr>
          <w:p w14:paraId="3E81DD5F" w14:textId="77777777" w:rsidR="009E21B5" w:rsidRPr="00BF3474" w:rsidRDefault="009E21B5" w:rsidP="003C0E2E">
            <w:pPr>
              <w:jc w:val="center"/>
              <w:rPr>
                <w:color w:val="000000"/>
              </w:rPr>
            </w:pPr>
            <w:r w:rsidRPr="00BF3474">
              <w:rPr>
                <w:color w:val="000000"/>
              </w:rPr>
              <w:t>№</w:t>
            </w:r>
          </w:p>
        </w:tc>
        <w:tc>
          <w:tcPr>
            <w:tcW w:w="3451" w:type="dxa"/>
            <w:vMerge w:val="restart"/>
            <w:shd w:val="clear" w:color="auto" w:fill="auto"/>
            <w:vAlign w:val="center"/>
            <w:hideMark/>
          </w:tcPr>
          <w:p w14:paraId="17165BAF" w14:textId="45CB8C79" w:rsidR="009E21B5" w:rsidRPr="00BF3474" w:rsidRDefault="00BD3EAC" w:rsidP="003C0E2E">
            <w:pPr>
              <w:jc w:val="center"/>
              <w:rPr>
                <w:color w:val="000000"/>
              </w:rPr>
            </w:pPr>
            <w:r>
              <w:rPr>
                <w:color w:val="000000"/>
              </w:rPr>
              <w:t>Объект</w:t>
            </w:r>
            <w:r w:rsidR="009E21B5" w:rsidRPr="00BF3474">
              <w:rPr>
                <w:color w:val="000000"/>
              </w:rPr>
              <w:t xml:space="preserve"> контроля</w:t>
            </w:r>
          </w:p>
        </w:tc>
        <w:tc>
          <w:tcPr>
            <w:tcW w:w="4110" w:type="dxa"/>
            <w:vMerge w:val="restart"/>
            <w:vAlign w:val="center"/>
          </w:tcPr>
          <w:p w14:paraId="4FC7F7B4" w14:textId="12926742" w:rsidR="009E21B5" w:rsidRPr="00BF3474" w:rsidRDefault="009E21B5" w:rsidP="003C0E2E">
            <w:pPr>
              <w:jc w:val="center"/>
              <w:rPr>
                <w:color w:val="000000"/>
              </w:rPr>
            </w:pPr>
            <w:r w:rsidRPr="00BF3474">
              <w:rPr>
                <w:color w:val="000000"/>
              </w:rPr>
              <w:t>Контрольные мероприятия</w:t>
            </w:r>
          </w:p>
        </w:tc>
        <w:tc>
          <w:tcPr>
            <w:tcW w:w="7181" w:type="dxa"/>
            <w:gridSpan w:val="4"/>
            <w:shd w:val="clear" w:color="auto" w:fill="auto"/>
            <w:vAlign w:val="center"/>
            <w:hideMark/>
          </w:tcPr>
          <w:p w14:paraId="457697E5" w14:textId="16C05D36" w:rsidR="009E21B5" w:rsidRPr="00BF3474" w:rsidRDefault="009E21B5" w:rsidP="003C0E2E">
            <w:pPr>
              <w:jc w:val="center"/>
              <w:rPr>
                <w:color w:val="000000"/>
              </w:rPr>
            </w:pPr>
            <w:r w:rsidRPr="00BF3474">
              <w:rPr>
                <w:color w:val="000000"/>
              </w:rPr>
              <w:t>Режим контроля</w:t>
            </w:r>
          </w:p>
        </w:tc>
      </w:tr>
      <w:tr w:rsidR="009E21B5" w:rsidRPr="00BF3474" w14:paraId="7E6B07DB" w14:textId="77777777" w:rsidTr="00EA604B">
        <w:tc>
          <w:tcPr>
            <w:tcW w:w="704" w:type="dxa"/>
            <w:vMerge/>
            <w:vAlign w:val="center"/>
            <w:hideMark/>
          </w:tcPr>
          <w:p w14:paraId="3D6C2418" w14:textId="77777777" w:rsidR="009E21B5" w:rsidRPr="00BF3474" w:rsidRDefault="009E21B5" w:rsidP="003C0E2E">
            <w:pPr>
              <w:rPr>
                <w:color w:val="000000"/>
              </w:rPr>
            </w:pPr>
          </w:p>
        </w:tc>
        <w:tc>
          <w:tcPr>
            <w:tcW w:w="3451" w:type="dxa"/>
            <w:vMerge/>
            <w:vAlign w:val="center"/>
            <w:hideMark/>
          </w:tcPr>
          <w:p w14:paraId="78B1850E" w14:textId="77777777" w:rsidR="009E21B5" w:rsidRPr="00BF3474" w:rsidRDefault="009E21B5" w:rsidP="003C0E2E">
            <w:pPr>
              <w:rPr>
                <w:color w:val="000000"/>
              </w:rPr>
            </w:pPr>
          </w:p>
        </w:tc>
        <w:tc>
          <w:tcPr>
            <w:tcW w:w="4110" w:type="dxa"/>
            <w:vMerge/>
            <w:vAlign w:val="center"/>
          </w:tcPr>
          <w:p w14:paraId="4D4A7035" w14:textId="77777777" w:rsidR="009E21B5" w:rsidRPr="00BF3474" w:rsidRDefault="009E21B5" w:rsidP="003C0E2E">
            <w:pPr>
              <w:jc w:val="center"/>
              <w:rPr>
                <w:color w:val="000000"/>
              </w:rPr>
            </w:pPr>
          </w:p>
        </w:tc>
        <w:tc>
          <w:tcPr>
            <w:tcW w:w="1843" w:type="dxa"/>
            <w:shd w:val="clear" w:color="auto" w:fill="auto"/>
            <w:vAlign w:val="center"/>
          </w:tcPr>
          <w:p w14:paraId="3BBF807D" w14:textId="4ABEE308" w:rsidR="009E21B5" w:rsidRPr="00BF3474" w:rsidRDefault="009E21B5" w:rsidP="003C0E2E">
            <w:pPr>
              <w:jc w:val="center"/>
              <w:rPr>
                <w:color w:val="000000"/>
              </w:rPr>
            </w:pPr>
            <w:r w:rsidRPr="00BF3474">
              <w:rPr>
                <w:color w:val="000000"/>
              </w:rPr>
              <w:t>1</w:t>
            </w:r>
            <w:r w:rsidR="00D6234E">
              <w:rPr>
                <w:color w:val="000000"/>
              </w:rPr>
              <w:t xml:space="preserve"> (Н)</w:t>
            </w:r>
          </w:p>
        </w:tc>
        <w:tc>
          <w:tcPr>
            <w:tcW w:w="1653" w:type="dxa"/>
            <w:shd w:val="clear" w:color="auto" w:fill="auto"/>
            <w:vAlign w:val="center"/>
          </w:tcPr>
          <w:p w14:paraId="3CB11014" w14:textId="52A8DD2E" w:rsidR="009E21B5" w:rsidRPr="00BF3474" w:rsidRDefault="009E21B5" w:rsidP="003C0E2E">
            <w:pPr>
              <w:jc w:val="center"/>
              <w:rPr>
                <w:color w:val="000000"/>
              </w:rPr>
            </w:pPr>
            <w:r w:rsidRPr="00BF3474">
              <w:rPr>
                <w:color w:val="000000"/>
              </w:rPr>
              <w:t>2</w:t>
            </w:r>
            <w:r w:rsidR="00D6234E">
              <w:rPr>
                <w:color w:val="000000"/>
              </w:rPr>
              <w:t xml:space="preserve"> (У)</w:t>
            </w:r>
          </w:p>
        </w:tc>
        <w:tc>
          <w:tcPr>
            <w:tcW w:w="1701" w:type="dxa"/>
            <w:shd w:val="clear" w:color="auto" w:fill="auto"/>
            <w:vAlign w:val="center"/>
          </w:tcPr>
          <w:p w14:paraId="6FC2B2D8" w14:textId="6B1E81EE" w:rsidR="009E21B5" w:rsidRPr="00BF3474" w:rsidRDefault="009E21B5" w:rsidP="003C0E2E">
            <w:pPr>
              <w:jc w:val="center"/>
              <w:rPr>
                <w:color w:val="000000"/>
              </w:rPr>
            </w:pPr>
            <w:r w:rsidRPr="00BF3474">
              <w:rPr>
                <w:color w:val="000000"/>
              </w:rPr>
              <w:t>3</w:t>
            </w:r>
            <w:r w:rsidR="00D6234E">
              <w:rPr>
                <w:color w:val="000000"/>
              </w:rPr>
              <w:t xml:space="preserve"> (П)</w:t>
            </w:r>
          </w:p>
        </w:tc>
        <w:tc>
          <w:tcPr>
            <w:tcW w:w="1984" w:type="dxa"/>
            <w:shd w:val="clear" w:color="auto" w:fill="auto"/>
            <w:vAlign w:val="center"/>
          </w:tcPr>
          <w:p w14:paraId="1B53F1AC" w14:textId="225F58BE" w:rsidR="009E21B5" w:rsidRPr="00BF3474" w:rsidRDefault="009E21B5" w:rsidP="003C0E2E">
            <w:pPr>
              <w:jc w:val="center"/>
              <w:rPr>
                <w:color w:val="000000"/>
              </w:rPr>
            </w:pPr>
            <w:r w:rsidRPr="00BF3474">
              <w:rPr>
                <w:color w:val="000000"/>
              </w:rPr>
              <w:t>4</w:t>
            </w:r>
            <w:r w:rsidR="00D6234E">
              <w:rPr>
                <w:color w:val="000000"/>
              </w:rPr>
              <w:t xml:space="preserve"> (К)</w:t>
            </w:r>
          </w:p>
        </w:tc>
      </w:tr>
      <w:tr w:rsidR="009E21B5" w:rsidRPr="00BF3474" w14:paraId="46D798DC" w14:textId="77777777" w:rsidTr="00EA604B">
        <w:tc>
          <w:tcPr>
            <w:tcW w:w="15446" w:type="dxa"/>
            <w:gridSpan w:val="7"/>
            <w:shd w:val="clear" w:color="auto" w:fill="auto"/>
            <w:noWrap/>
            <w:vAlign w:val="center"/>
          </w:tcPr>
          <w:p w14:paraId="6B195B7C" w14:textId="35E80C46" w:rsidR="009E21B5" w:rsidRPr="00BF3474" w:rsidRDefault="009E21B5" w:rsidP="003C0E2E">
            <w:pPr>
              <w:jc w:val="center"/>
              <w:rPr>
                <w:b/>
                <w:color w:val="000000"/>
              </w:rPr>
            </w:pPr>
            <w:r w:rsidRPr="00BF3474">
              <w:rPr>
                <w:b/>
                <w:color w:val="000000"/>
              </w:rPr>
              <w:t>Проверка соблюдения требований Федерального закона № 19</w:t>
            </w:r>
            <w:r w:rsidR="004F1009">
              <w:rPr>
                <w:b/>
                <w:color w:val="000000"/>
              </w:rPr>
              <w:t>3</w:t>
            </w:r>
            <w:r w:rsidRPr="00BF3474">
              <w:rPr>
                <w:b/>
                <w:color w:val="000000"/>
              </w:rPr>
              <w:t>-ФЗ</w:t>
            </w:r>
          </w:p>
        </w:tc>
      </w:tr>
      <w:tr w:rsidR="000B5084" w:rsidRPr="00BF3474" w14:paraId="4A39869A" w14:textId="77777777" w:rsidTr="00EA604B">
        <w:tc>
          <w:tcPr>
            <w:tcW w:w="704" w:type="dxa"/>
            <w:shd w:val="clear" w:color="auto" w:fill="auto"/>
            <w:noWrap/>
            <w:vAlign w:val="center"/>
          </w:tcPr>
          <w:p w14:paraId="581010A7" w14:textId="77777777" w:rsidR="000B5084" w:rsidRPr="00803925" w:rsidRDefault="000B5084" w:rsidP="009E21B5">
            <w:pPr>
              <w:pStyle w:val="ac"/>
              <w:numPr>
                <w:ilvl w:val="0"/>
                <w:numId w:val="30"/>
              </w:numPr>
              <w:rPr>
                <w:color w:val="000000"/>
              </w:rPr>
            </w:pPr>
          </w:p>
        </w:tc>
        <w:tc>
          <w:tcPr>
            <w:tcW w:w="3451" w:type="dxa"/>
            <w:shd w:val="clear" w:color="auto" w:fill="auto"/>
            <w:vAlign w:val="center"/>
          </w:tcPr>
          <w:p w14:paraId="7B5BC39C" w14:textId="77777777" w:rsidR="000B5084" w:rsidRPr="00BF3474" w:rsidRDefault="000B5084" w:rsidP="003C0E2E">
            <w:pPr>
              <w:rPr>
                <w:color w:val="000000"/>
              </w:rPr>
            </w:pPr>
            <w:r w:rsidRPr="001905AB">
              <w:rPr>
                <w:sz w:val="20"/>
                <w:szCs w:val="20"/>
              </w:rPr>
              <w:t>Соблюдение требований части 1 статьи 11 и части 10 статьи 40.1 Федерального закона                  № 193-ФЗ в части</w:t>
            </w:r>
            <w:r>
              <w:rPr>
                <w:sz w:val="20"/>
                <w:szCs w:val="20"/>
              </w:rPr>
              <w:t xml:space="preserve"> содержания обязательных сведений в </w:t>
            </w:r>
            <w:r w:rsidRPr="001905AB">
              <w:rPr>
                <w:sz w:val="20"/>
                <w:szCs w:val="20"/>
              </w:rPr>
              <w:t>устав</w:t>
            </w:r>
            <w:r>
              <w:rPr>
                <w:sz w:val="20"/>
                <w:szCs w:val="20"/>
              </w:rPr>
              <w:t>е</w:t>
            </w:r>
            <w:r w:rsidRPr="001905AB">
              <w:rPr>
                <w:sz w:val="20"/>
                <w:szCs w:val="20"/>
              </w:rPr>
              <w:t xml:space="preserve"> СКПК.</w:t>
            </w:r>
          </w:p>
        </w:tc>
        <w:tc>
          <w:tcPr>
            <w:tcW w:w="4110" w:type="dxa"/>
            <w:shd w:val="clear" w:color="auto" w:fill="auto"/>
            <w:vAlign w:val="center"/>
          </w:tcPr>
          <w:p w14:paraId="0A6C3BED" w14:textId="77777777" w:rsidR="000B5084" w:rsidRPr="001905AB" w:rsidRDefault="000B5084" w:rsidP="003C0E2E">
            <w:pPr>
              <w:jc w:val="both"/>
              <w:rPr>
                <w:sz w:val="20"/>
                <w:szCs w:val="20"/>
              </w:rPr>
            </w:pPr>
            <w:r>
              <w:rPr>
                <w:sz w:val="20"/>
                <w:szCs w:val="20"/>
              </w:rPr>
              <w:t>А</w:t>
            </w:r>
            <w:r w:rsidRPr="001905AB">
              <w:rPr>
                <w:sz w:val="20"/>
                <w:szCs w:val="20"/>
              </w:rPr>
              <w:t>нализ сведений или документов, представленных СКПК (заверенных копий устава (со всеми изменениями)) для проверки содержания в тексте устава:</w:t>
            </w:r>
          </w:p>
          <w:p w14:paraId="75439723" w14:textId="77777777" w:rsidR="000B5084" w:rsidRPr="001905AB" w:rsidRDefault="000B5084" w:rsidP="009E21B5">
            <w:pPr>
              <w:numPr>
                <w:ilvl w:val="0"/>
                <w:numId w:val="19"/>
              </w:numPr>
              <w:jc w:val="both"/>
              <w:rPr>
                <w:sz w:val="20"/>
                <w:szCs w:val="20"/>
              </w:rPr>
            </w:pPr>
            <w:r w:rsidRPr="001905AB">
              <w:rPr>
                <w:sz w:val="20"/>
                <w:szCs w:val="20"/>
              </w:rPr>
              <w:t>обязательных требований (наименование, место нахождения, срок деятельности и пр.);</w:t>
            </w:r>
          </w:p>
          <w:p w14:paraId="280C46F3" w14:textId="224366D9" w:rsidR="000B5084" w:rsidRPr="003462B0" w:rsidRDefault="000B5084" w:rsidP="00A54BE7">
            <w:pPr>
              <w:numPr>
                <w:ilvl w:val="0"/>
                <w:numId w:val="19"/>
              </w:numPr>
              <w:jc w:val="both"/>
              <w:rPr>
                <w:color w:val="000000"/>
              </w:rPr>
            </w:pPr>
            <w:r w:rsidRPr="001905AB">
              <w:rPr>
                <w:sz w:val="20"/>
                <w:szCs w:val="20"/>
              </w:rPr>
              <w:t>условий и порядка выдачи займов СКПК своим членам;</w:t>
            </w:r>
            <w:r>
              <w:rPr>
                <w:sz w:val="20"/>
                <w:szCs w:val="20"/>
              </w:rPr>
              <w:t xml:space="preserve"> </w:t>
            </w:r>
          </w:p>
          <w:p w14:paraId="43F0A7D1" w14:textId="77D1007A" w:rsidR="000B5084" w:rsidRPr="00BF3474" w:rsidRDefault="000B5084" w:rsidP="003462B0">
            <w:pPr>
              <w:numPr>
                <w:ilvl w:val="0"/>
                <w:numId w:val="19"/>
              </w:numPr>
              <w:jc w:val="both"/>
              <w:rPr>
                <w:color w:val="000000"/>
              </w:rPr>
            </w:pPr>
            <w:r w:rsidRPr="001905AB">
              <w:rPr>
                <w:sz w:val="20"/>
                <w:szCs w:val="20"/>
              </w:rPr>
              <w:t>условий и порядка получения займов СКПК от своих членов и ассоциированных членов.</w:t>
            </w:r>
          </w:p>
        </w:tc>
        <w:tc>
          <w:tcPr>
            <w:tcW w:w="1843" w:type="dxa"/>
            <w:vMerge w:val="restart"/>
            <w:shd w:val="clear" w:color="auto" w:fill="auto"/>
            <w:vAlign w:val="center"/>
          </w:tcPr>
          <w:p w14:paraId="6B901D5B" w14:textId="4EED71CF" w:rsidR="000B5084" w:rsidRPr="00BF3474" w:rsidRDefault="000B5084" w:rsidP="003C0E2E">
            <w:pPr>
              <w:jc w:val="center"/>
              <w:rPr>
                <w:color w:val="000000"/>
              </w:rPr>
            </w:pPr>
          </w:p>
          <w:p w14:paraId="12C30ED1" w14:textId="1262FCC1" w:rsidR="000B5084" w:rsidRPr="00BF3474" w:rsidRDefault="000B5084" w:rsidP="003C0E2E">
            <w:pPr>
              <w:jc w:val="center"/>
              <w:rPr>
                <w:color w:val="000000"/>
              </w:rPr>
            </w:pPr>
            <w:r>
              <w:rPr>
                <w:color w:val="000000"/>
              </w:rPr>
              <w:t>П</w:t>
            </w:r>
            <w:r w:rsidRPr="00BF3474">
              <w:rPr>
                <w:color w:val="000000"/>
              </w:rPr>
              <w:t xml:space="preserve">о мере </w:t>
            </w:r>
            <w:r w:rsidR="003C1286">
              <w:rPr>
                <w:color w:val="000000"/>
              </w:rPr>
              <w:t>необходимости</w:t>
            </w:r>
          </w:p>
          <w:p w14:paraId="601C2AFC" w14:textId="2FFEC1C0" w:rsidR="000B5084" w:rsidRPr="00BF3474" w:rsidRDefault="000B5084" w:rsidP="003C0E2E">
            <w:pPr>
              <w:jc w:val="center"/>
              <w:rPr>
                <w:color w:val="000000"/>
              </w:rPr>
            </w:pPr>
          </w:p>
          <w:p w14:paraId="33A9F531" w14:textId="5B5BB818" w:rsidR="000B5084" w:rsidRPr="00BF3474" w:rsidRDefault="000B5084" w:rsidP="003C0E2E">
            <w:pPr>
              <w:jc w:val="center"/>
              <w:rPr>
                <w:color w:val="000000"/>
              </w:rPr>
            </w:pPr>
          </w:p>
          <w:p w14:paraId="1A302501" w14:textId="68B24649" w:rsidR="000B5084" w:rsidRPr="00BF3474" w:rsidRDefault="000B5084" w:rsidP="003C0E2E">
            <w:pPr>
              <w:jc w:val="center"/>
              <w:rPr>
                <w:color w:val="000000"/>
              </w:rPr>
            </w:pPr>
          </w:p>
          <w:p w14:paraId="440866CA" w14:textId="1A3F48FF" w:rsidR="000B5084" w:rsidRPr="00BF3474" w:rsidRDefault="000B5084" w:rsidP="003C0E2E">
            <w:pPr>
              <w:jc w:val="center"/>
              <w:rPr>
                <w:color w:val="000000"/>
              </w:rPr>
            </w:pPr>
          </w:p>
          <w:p w14:paraId="115C1B8B" w14:textId="08E01663" w:rsidR="000B5084" w:rsidRPr="00BF3474" w:rsidRDefault="000B5084" w:rsidP="003C0E2E">
            <w:pPr>
              <w:jc w:val="center"/>
              <w:rPr>
                <w:color w:val="000000"/>
              </w:rPr>
            </w:pPr>
          </w:p>
          <w:p w14:paraId="159953E7" w14:textId="169919BA" w:rsidR="000B5084" w:rsidRDefault="000B5084" w:rsidP="00AF1F24">
            <w:pPr>
              <w:jc w:val="center"/>
              <w:rPr>
                <w:color w:val="000000"/>
              </w:rPr>
            </w:pPr>
          </w:p>
          <w:p w14:paraId="3634856F" w14:textId="0A7CB769" w:rsidR="000B5084" w:rsidRPr="00BF3474" w:rsidRDefault="000B5084" w:rsidP="00AF1F24">
            <w:pPr>
              <w:jc w:val="center"/>
              <w:rPr>
                <w:color w:val="000000"/>
              </w:rPr>
            </w:pPr>
          </w:p>
          <w:p w14:paraId="17EFB5DD" w14:textId="6D94EB84" w:rsidR="000B5084" w:rsidRPr="00BF3474" w:rsidRDefault="000B5084" w:rsidP="00AF1F24">
            <w:pPr>
              <w:jc w:val="center"/>
              <w:rPr>
                <w:color w:val="000000"/>
              </w:rPr>
            </w:pPr>
          </w:p>
          <w:p w14:paraId="62209E26" w14:textId="051C25E3" w:rsidR="000B5084" w:rsidRPr="00BF3474" w:rsidRDefault="000B5084" w:rsidP="00AF1F24">
            <w:pPr>
              <w:jc w:val="center"/>
              <w:rPr>
                <w:color w:val="000000"/>
              </w:rPr>
            </w:pPr>
          </w:p>
          <w:p w14:paraId="186000DB" w14:textId="23E61D8E" w:rsidR="000B5084" w:rsidRPr="00BF3474" w:rsidRDefault="000B5084" w:rsidP="00AF1F24">
            <w:pPr>
              <w:jc w:val="center"/>
              <w:rPr>
                <w:color w:val="000000"/>
              </w:rPr>
            </w:pPr>
          </w:p>
          <w:p w14:paraId="360D9E5C" w14:textId="4E088AE1" w:rsidR="000B5084" w:rsidRPr="00BF3474" w:rsidRDefault="000B5084" w:rsidP="00AF1F24">
            <w:pPr>
              <w:jc w:val="center"/>
              <w:rPr>
                <w:color w:val="000000"/>
              </w:rPr>
            </w:pPr>
          </w:p>
          <w:p w14:paraId="4381103B" w14:textId="27971E6A" w:rsidR="000B5084" w:rsidRPr="00BF3474" w:rsidRDefault="000B5084" w:rsidP="00AF1F24">
            <w:pPr>
              <w:jc w:val="center"/>
              <w:rPr>
                <w:color w:val="000000"/>
              </w:rPr>
            </w:pPr>
          </w:p>
          <w:p w14:paraId="495874FC" w14:textId="152EAC8D" w:rsidR="000B5084" w:rsidRPr="00BF3474" w:rsidRDefault="000B5084" w:rsidP="00AF1F24">
            <w:pPr>
              <w:jc w:val="center"/>
              <w:rPr>
                <w:color w:val="000000"/>
              </w:rPr>
            </w:pPr>
          </w:p>
          <w:p w14:paraId="0262CAB5" w14:textId="0D21AE6B" w:rsidR="000B5084" w:rsidRPr="00BF3474" w:rsidRDefault="000B5084" w:rsidP="00AF1F24">
            <w:pPr>
              <w:jc w:val="center"/>
              <w:rPr>
                <w:color w:val="000000"/>
              </w:rPr>
            </w:pPr>
          </w:p>
        </w:tc>
        <w:tc>
          <w:tcPr>
            <w:tcW w:w="1653" w:type="dxa"/>
            <w:shd w:val="clear" w:color="auto" w:fill="auto"/>
            <w:vAlign w:val="center"/>
          </w:tcPr>
          <w:p w14:paraId="7EEAAB25" w14:textId="602CF558" w:rsidR="000B5084" w:rsidRPr="00EA604B" w:rsidRDefault="000B5084" w:rsidP="003C0E2E">
            <w:pPr>
              <w:spacing w:after="160" w:line="259" w:lineRule="auto"/>
              <w:jc w:val="center"/>
              <w:rPr>
                <w:color w:val="000000"/>
                <w:sz w:val="22"/>
                <w:szCs w:val="22"/>
              </w:rPr>
            </w:pPr>
            <w:r w:rsidRPr="00EA604B">
              <w:rPr>
                <w:color w:val="000000"/>
                <w:sz w:val="22"/>
                <w:szCs w:val="22"/>
              </w:rPr>
              <w:t xml:space="preserve">по мере </w:t>
            </w:r>
            <w:r w:rsidR="00560056" w:rsidRPr="00EA604B">
              <w:rPr>
                <w:color w:val="000000"/>
                <w:sz w:val="22"/>
                <w:szCs w:val="22"/>
              </w:rPr>
              <w:t xml:space="preserve">поступления </w:t>
            </w:r>
            <w:r w:rsidRPr="00EA604B">
              <w:rPr>
                <w:color w:val="000000"/>
                <w:sz w:val="22"/>
                <w:szCs w:val="22"/>
              </w:rPr>
              <w:t>обновле</w:t>
            </w:r>
            <w:r w:rsidR="00560056" w:rsidRPr="00EA604B">
              <w:rPr>
                <w:color w:val="000000"/>
                <w:sz w:val="22"/>
                <w:szCs w:val="22"/>
              </w:rPr>
              <w:t>нного</w:t>
            </w:r>
            <w:r w:rsidRPr="00EA604B">
              <w:rPr>
                <w:color w:val="000000"/>
                <w:sz w:val="22"/>
                <w:szCs w:val="22"/>
              </w:rPr>
              <w:t xml:space="preserve"> Устава СКПК</w:t>
            </w:r>
          </w:p>
          <w:p w14:paraId="230723B3" w14:textId="37CD0CD5" w:rsidR="00691B5C" w:rsidRPr="00EA604B" w:rsidRDefault="00691B5C" w:rsidP="003C0E2E">
            <w:pPr>
              <w:spacing w:after="160" w:line="259" w:lineRule="auto"/>
              <w:jc w:val="center"/>
              <w:rPr>
                <w:color w:val="000000"/>
                <w:sz w:val="22"/>
                <w:szCs w:val="22"/>
              </w:rPr>
            </w:pPr>
          </w:p>
        </w:tc>
        <w:tc>
          <w:tcPr>
            <w:tcW w:w="1701" w:type="dxa"/>
            <w:shd w:val="clear" w:color="auto" w:fill="auto"/>
            <w:vAlign w:val="center"/>
          </w:tcPr>
          <w:p w14:paraId="63F1485E" w14:textId="50721561" w:rsidR="000B5084" w:rsidRPr="00EA604B" w:rsidRDefault="000B5084" w:rsidP="003C0E2E">
            <w:pPr>
              <w:spacing w:after="160" w:line="259" w:lineRule="auto"/>
              <w:jc w:val="center"/>
              <w:rPr>
                <w:color w:val="000000"/>
                <w:sz w:val="22"/>
                <w:szCs w:val="22"/>
              </w:rPr>
            </w:pPr>
            <w:r w:rsidRPr="00EA604B">
              <w:rPr>
                <w:color w:val="000000"/>
                <w:sz w:val="22"/>
                <w:szCs w:val="22"/>
              </w:rPr>
              <w:t xml:space="preserve">по мере </w:t>
            </w:r>
            <w:r w:rsidR="003C1286" w:rsidRPr="00EA604B">
              <w:rPr>
                <w:color w:val="000000"/>
                <w:sz w:val="22"/>
                <w:szCs w:val="22"/>
              </w:rPr>
              <w:t xml:space="preserve">поступления </w:t>
            </w:r>
            <w:r w:rsidRPr="00EA604B">
              <w:rPr>
                <w:color w:val="000000"/>
                <w:sz w:val="22"/>
                <w:szCs w:val="22"/>
              </w:rPr>
              <w:t>обновлен</w:t>
            </w:r>
            <w:r w:rsidR="003C1286" w:rsidRPr="00EA604B">
              <w:rPr>
                <w:color w:val="000000"/>
                <w:sz w:val="22"/>
                <w:szCs w:val="22"/>
              </w:rPr>
              <w:t>ного</w:t>
            </w:r>
            <w:r w:rsidRPr="00EA604B">
              <w:rPr>
                <w:color w:val="000000"/>
                <w:sz w:val="22"/>
                <w:szCs w:val="22"/>
              </w:rPr>
              <w:t xml:space="preserve"> Устава СКПК</w:t>
            </w:r>
          </w:p>
        </w:tc>
        <w:tc>
          <w:tcPr>
            <w:tcW w:w="1984" w:type="dxa"/>
            <w:shd w:val="clear" w:color="auto" w:fill="auto"/>
            <w:vAlign w:val="center"/>
          </w:tcPr>
          <w:p w14:paraId="3A7233C9" w14:textId="43AB0773" w:rsidR="000B5084" w:rsidRPr="00EA604B" w:rsidRDefault="000B5084" w:rsidP="003C0E2E">
            <w:pPr>
              <w:jc w:val="center"/>
              <w:rPr>
                <w:color w:val="000000"/>
                <w:sz w:val="22"/>
                <w:szCs w:val="22"/>
              </w:rPr>
            </w:pPr>
            <w:r w:rsidRPr="00EA604B">
              <w:rPr>
                <w:color w:val="000000"/>
                <w:sz w:val="22"/>
                <w:szCs w:val="22"/>
              </w:rPr>
              <w:t xml:space="preserve">по мере </w:t>
            </w:r>
            <w:r w:rsidR="003C1286" w:rsidRPr="00EA604B">
              <w:rPr>
                <w:color w:val="000000"/>
                <w:sz w:val="22"/>
                <w:szCs w:val="22"/>
              </w:rPr>
              <w:t xml:space="preserve">поступления </w:t>
            </w:r>
            <w:r w:rsidRPr="00EA604B">
              <w:rPr>
                <w:color w:val="000000"/>
                <w:sz w:val="22"/>
                <w:szCs w:val="22"/>
              </w:rPr>
              <w:t>обновлен</w:t>
            </w:r>
            <w:r w:rsidR="003C1286" w:rsidRPr="00EA604B">
              <w:rPr>
                <w:color w:val="000000"/>
                <w:sz w:val="22"/>
                <w:szCs w:val="22"/>
              </w:rPr>
              <w:t xml:space="preserve">ного </w:t>
            </w:r>
            <w:r w:rsidRPr="00EA604B">
              <w:rPr>
                <w:color w:val="000000"/>
                <w:sz w:val="22"/>
                <w:szCs w:val="22"/>
              </w:rPr>
              <w:t>Устава СКПК</w:t>
            </w:r>
          </w:p>
        </w:tc>
      </w:tr>
      <w:tr w:rsidR="000B5084" w:rsidRPr="00BF3474" w14:paraId="068A6837" w14:textId="77777777" w:rsidTr="00EA604B">
        <w:tc>
          <w:tcPr>
            <w:tcW w:w="704" w:type="dxa"/>
            <w:shd w:val="clear" w:color="auto" w:fill="auto"/>
            <w:noWrap/>
            <w:vAlign w:val="center"/>
          </w:tcPr>
          <w:p w14:paraId="411FDD4B" w14:textId="77777777" w:rsidR="000B5084" w:rsidRPr="00803925" w:rsidRDefault="000B5084" w:rsidP="009E21B5">
            <w:pPr>
              <w:pStyle w:val="ac"/>
              <w:numPr>
                <w:ilvl w:val="0"/>
                <w:numId w:val="30"/>
              </w:numPr>
              <w:rPr>
                <w:color w:val="000000"/>
              </w:rPr>
            </w:pPr>
          </w:p>
        </w:tc>
        <w:tc>
          <w:tcPr>
            <w:tcW w:w="3451" w:type="dxa"/>
            <w:shd w:val="clear" w:color="auto" w:fill="auto"/>
            <w:vAlign w:val="center"/>
          </w:tcPr>
          <w:p w14:paraId="7E796028" w14:textId="77777777" w:rsidR="000B5084" w:rsidRPr="00BF3474" w:rsidRDefault="000B5084" w:rsidP="003C0E2E">
            <w:pPr>
              <w:rPr>
                <w:color w:val="000000"/>
              </w:rPr>
            </w:pPr>
            <w:r w:rsidRPr="000801C8">
              <w:rPr>
                <w:sz w:val="19"/>
                <w:szCs w:val="19"/>
              </w:rPr>
              <w:t>Соблюдение СКПК требований пункта 6 статьи 15 Федерального закона № 193-ФЗ по выдаче членам СКПК членских книжек и к их содержанию.</w:t>
            </w:r>
          </w:p>
        </w:tc>
        <w:tc>
          <w:tcPr>
            <w:tcW w:w="4110" w:type="dxa"/>
            <w:shd w:val="clear" w:color="auto" w:fill="auto"/>
            <w:vAlign w:val="center"/>
          </w:tcPr>
          <w:p w14:paraId="116ADD8A" w14:textId="77777777" w:rsidR="000B5084" w:rsidRPr="001905AB" w:rsidRDefault="000B5084" w:rsidP="003C0E2E">
            <w:pPr>
              <w:contextualSpacing/>
              <w:jc w:val="both"/>
              <w:rPr>
                <w:sz w:val="20"/>
                <w:szCs w:val="20"/>
              </w:rPr>
            </w:pPr>
            <w:r>
              <w:rPr>
                <w:sz w:val="20"/>
                <w:szCs w:val="20"/>
              </w:rPr>
              <w:t>Анализ:</w:t>
            </w:r>
          </w:p>
          <w:p w14:paraId="4BC1A61D" w14:textId="52614622" w:rsidR="000B5084" w:rsidRPr="00803925" w:rsidRDefault="000B5084" w:rsidP="009E21B5">
            <w:pPr>
              <w:numPr>
                <w:ilvl w:val="0"/>
                <w:numId w:val="22"/>
              </w:numPr>
              <w:contextualSpacing/>
              <w:jc w:val="both"/>
              <w:rPr>
                <w:color w:val="000000"/>
              </w:rPr>
            </w:pPr>
            <w:r w:rsidRPr="001905AB">
              <w:rPr>
                <w:sz w:val="20"/>
                <w:szCs w:val="20"/>
              </w:rPr>
              <w:t>информации, поступившей от СКПК (заверенных копий устава</w:t>
            </w:r>
            <w:r>
              <w:rPr>
                <w:sz w:val="20"/>
                <w:szCs w:val="20"/>
              </w:rPr>
              <w:t xml:space="preserve"> в актуальной редакции</w:t>
            </w:r>
            <w:r w:rsidRPr="001905AB">
              <w:rPr>
                <w:sz w:val="20"/>
                <w:szCs w:val="20"/>
              </w:rPr>
              <w:t xml:space="preserve">, внутренних документов, </w:t>
            </w:r>
            <w:r>
              <w:rPr>
                <w:sz w:val="20"/>
                <w:szCs w:val="20"/>
              </w:rPr>
              <w:t>бланка</w:t>
            </w:r>
            <w:r w:rsidRPr="001905AB">
              <w:rPr>
                <w:sz w:val="20"/>
                <w:szCs w:val="20"/>
              </w:rPr>
              <w:t xml:space="preserve"> членской книжки)</w:t>
            </w:r>
            <w:r>
              <w:rPr>
                <w:sz w:val="20"/>
                <w:szCs w:val="20"/>
              </w:rPr>
              <w:t>,</w:t>
            </w:r>
          </w:p>
          <w:p w14:paraId="5F0E7C1A" w14:textId="616A61D9" w:rsidR="000B5084" w:rsidRPr="00BF3474" w:rsidRDefault="000B5084" w:rsidP="009E21B5">
            <w:pPr>
              <w:numPr>
                <w:ilvl w:val="0"/>
                <w:numId w:val="22"/>
              </w:numPr>
              <w:contextualSpacing/>
              <w:jc w:val="both"/>
              <w:rPr>
                <w:color w:val="000000"/>
              </w:rPr>
            </w:pPr>
            <w:r w:rsidRPr="001905AB">
              <w:rPr>
                <w:sz w:val="20"/>
                <w:szCs w:val="20"/>
              </w:rPr>
              <w:t xml:space="preserve">информации от </w:t>
            </w:r>
            <w:r>
              <w:rPr>
                <w:sz w:val="20"/>
                <w:szCs w:val="20"/>
              </w:rPr>
              <w:t xml:space="preserve">членов и ассоциированных членов </w:t>
            </w:r>
            <w:r w:rsidRPr="001905AB">
              <w:rPr>
                <w:sz w:val="20"/>
                <w:szCs w:val="20"/>
              </w:rPr>
              <w:t>СКПК</w:t>
            </w:r>
            <w:r>
              <w:rPr>
                <w:sz w:val="20"/>
                <w:szCs w:val="20"/>
              </w:rPr>
              <w:t xml:space="preserve"> (жалоб, обращений</w:t>
            </w:r>
            <w:r w:rsidRPr="001905AB">
              <w:rPr>
                <w:sz w:val="20"/>
                <w:szCs w:val="20"/>
              </w:rPr>
              <w:t xml:space="preserve">), содержащей сведения по предмету </w:t>
            </w:r>
            <w:r>
              <w:rPr>
                <w:sz w:val="20"/>
                <w:szCs w:val="20"/>
              </w:rPr>
              <w:t>контроля</w:t>
            </w:r>
          </w:p>
        </w:tc>
        <w:tc>
          <w:tcPr>
            <w:tcW w:w="1843" w:type="dxa"/>
            <w:vMerge/>
            <w:shd w:val="clear" w:color="auto" w:fill="auto"/>
            <w:vAlign w:val="center"/>
          </w:tcPr>
          <w:p w14:paraId="49BBDBEB" w14:textId="5347262B" w:rsidR="000B5084" w:rsidRPr="00BF3474" w:rsidRDefault="000B5084" w:rsidP="00AF1F24">
            <w:pPr>
              <w:jc w:val="center"/>
              <w:rPr>
                <w:color w:val="000000"/>
              </w:rPr>
            </w:pPr>
          </w:p>
        </w:tc>
        <w:tc>
          <w:tcPr>
            <w:tcW w:w="1653" w:type="dxa"/>
            <w:shd w:val="clear" w:color="auto" w:fill="auto"/>
            <w:vAlign w:val="center"/>
          </w:tcPr>
          <w:p w14:paraId="46F0A47B" w14:textId="0A6A21A9" w:rsidR="000B5084" w:rsidRPr="00EA604B" w:rsidRDefault="000B5084" w:rsidP="003C0E2E">
            <w:pPr>
              <w:spacing w:after="160" w:line="259" w:lineRule="auto"/>
              <w:jc w:val="center"/>
              <w:rPr>
                <w:color w:val="000000"/>
                <w:sz w:val="22"/>
                <w:szCs w:val="22"/>
              </w:rPr>
            </w:pPr>
            <w:r w:rsidRPr="00EA604B">
              <w:rPr>
                <w:color w:val="000000"/>
                <w:sz w:val="22"/>
                <w:szCs w:val="22"/>
              </w:rPr>
              <w:t>по мере поступления информации</w:t>
            </w:r>
          </w:p>
        </w:tc>
        <w:tc>
          <w:tcPr>
            <w:tcW w:w="1701" w:type="dxa"/>
            <w:shd w:val="clear" w:color="auto" w:fill="auto"/>
            <w:vAlign w:val="center"/>
          </w:tcPr>
          <w:p w14:paraId="18E2E1EC" w14:textId="445C8AA1" w:rsidR="000B5084" w:rsidRPr="00EA604B" w:rsidRDefault="000B5084" w:rsidP="003C0E2E">
            <w:pPr>
              <w:spacing w:after="160" w:line="259" w:lineRule="auto"/>
              <w:jc w:val="center"/>
              <w:rPr>
                <w:color w:val="000000"/>
                <w:sz w:val="22"/>
                <w:szCs w:val="22"/>
              </w:rPr>
            </w:pPr>
            <w:r w:rsidRPr="00EA604B">
              <w:rPr>
                <w:color w:val="000000"/>
                <w:sz w:val="22"/>
                <w:szCs w:val="22"/>
              </w:rPr>
              <w:t>по мере поступления информации</w:t>
            </w:r>
          </w:p>
        </w:tc>
        <w:tc>
          <w:tcPr>
            <w:tcW w:w="1984" w:type="dxa"/>
            <w:shd w:val="clear" w:color="auto" w:fill="auto"/>
            <w:vAlign w:val="center"/>
          </w:tcPr>
          <w:p w14:paraId="5301C90A" w14:textId="1CFB1497" w:rsidR="000B5084" w:rsidRPr="00EA604B" w:rsidRDefault="000B5084" w:rsidP="003C0E2E">
            <w:pPr>
              <w:jc w:val="center"/>
              <w:rPr>
                <w:color w:val="000000"/>
                <w:sz w:val="22"/>
                <w:szCs w:val="22"/>
              </w:rPr>
            </w:pPr>
            <w:r w:rsidRPr="00EA604B">
              <w:rPr>
                <w:color w:val="000000"/>
                <w:sz w:val="22"/>
                <w:szCs w:val="22"/>
              </w:rPr>
              <w:t>по мере необходимости</w:t>
            </w:r>
          </w:p>
        </w:tc>
      </w:tr>
      <w:tr w:rsidR="000B5084" w:rsidRPr="00BF3474" w14:paraId="355B0AEE" w14:textId="77777777" w:rsidTr="00EA604B">
        <w:tc>
          <w:tcPr>
            <w:tcW w:w="704" w:type="dxa"/>
            <w:shd w:val="clear" w:color="auto" w:fill="auto"/>
            <w:noWrap/>
            <w:vAlign w:val="center"/>
          </w:tcPr>
          <w:p w14:paraId="06CCC8D2" w14:textId="77777777" w:rsidR="000B5084" w:rsidRPr="00803925" w:rsidRDefault="000B5084" w:rsidP="009E21B5">
            <w:pPr>
              <w:pStyle w:val="ac"/>
              <w:numPr>
                <w:ilvl w:val="0"/>
                <w:numId w:val="30"/>
              </w:numPr>
              <w:rPr>
                <w:color w:val="000000"/>
              </w:rPr>
            </w:pPr>
          </w:p>
        </w:tc>
        <w:tc>
          <w:tcPr>
            <w:tcW w:w="3451" w:type="dxa"/>
            <w:shd w:val="clear" w:color="auto" w:fill="auto"/>
            <w:vAlign w:val="center"/>
          </w:tcPr>
          <w:p w14:paraId="7940D4A9" w14:textId="7828B177" w:rsidR="000B5084" w:rsidRPr="00BF3474" w:rsidRDefault="000B5084" w:rsidP="003C0E2E">
            <w:pPr>
              <w:rPr>
                <w:color w:val="000000"/>
              </w:rPr>
            </w:pPr>
            <w:r w:rsidRPr="001905AB">
              <w:rPr>
                <w:sz w:val="20"/>
                <w:szCs w:val="20"/>
              </w:rPr>
              <w:t>Соблюдение СКПК требований части 1 статьи 19 Федерального закона № 193-ФЗ к орган</w:t>
            </w:r>
            <w:r>
              <w:rPr>
                <w:sz w:val="20"/>
                <w:szCs w:val="20"/>
              </w:rPr>
              <w:t>ам</w:t>
            </w:r>
            <w:r w:rsidRPr="001905AB">
              <w:rPr>
                <w:sz w:val="20"/>
                <w:szCs w:val="20"/>
              </w:rPr>
              <w:t xml:space="preserve"> управления.</w:t>
            </w:r>
          </w:p>
        </w:tc>
        <w:tc>
          <w:tcPr>
            <w:tcW w:w="4110" w:type="dxa"/>
            <w:shd w:val="clear" w:color="auto" w:fill="auto"/>
            <w:vAlign w:val="center"/>
          </w:tcPr>
          <w:p w14:paraId="472B5653" w14:textId="77777777" w:rsidR="000B5084" w:rsidRPr="001905AB" w:rsidRDefault="000B5084" w:rsidP="003C0E2E">
            <w:pPr>
              <w:jc w:val="both"/>
              <w:rPr>
                <w:sz w:val="20"/>
                <w:szCs w:val="20"/>
              </w:rPr>
            </w:pPr>
            <w:r>
              <w:rPr>
                <w:sz w:val="20"/>
                <w:szCs w:val="20"/>
              </w:rPr>
              <w:t>Анализ</w:t>
            </w:r>
            <w:r w:rsidRPr="001905AB">
              <w:rPr>
                <w:sz w:val="20"/>
                <w:szCs w:val="20"/>
              </w:rPr>
              <w:t>:</w:t>
            </w:r>
          </w:p>
          <w:p w14:paraId="649B7C9A" w14:textId="4C2D14F2" w:rsidR="000B5084" w:rsidRPr="001905AB" w:rsidRDefault="000B5084" w:rsidP="009E21B5">
            <w:pPr>
              <w:numPr>
                <w:ilvl w:val="0"/>
                <w:numId w:val="20"/>
              </w:numPr>
              <w:ind w:left="318" w:hanging="318"/>
              <w:contextualSpacing/>
              <w:jc w:val="both"/>
              <w:rPr>
                <w:sz w:val="20"/>
                <w:szCs w:val="20"/>
              </w:rPr>
            </w:pPr>
            <w:r>
              <w:rPr>
                <w:sz w:val="20"/>
                <w:szCs w:val="20"/>
              </w:rPr>
              <w:t xml:space="preserve">регулярной и </w:t>
            </w:r>
            <w:r w:rsidRPr="001905AB">
              <w:rPr>
                <w:sz w:val="20"/>
                <w:szCs w:val="20"/>
              </w:rPr>
              <w:t>нерегулярной отчетности</w:t>
            </w:r>
            <w:r>
              <w:rPr>
                <w:sz w:val="20"/>
                <w:szCs w:val="20"/>
              </w:rPr>
              <w:t xml:space="preserve"> СКПК</w:t>
            </w:r>
            <w:r w:rsidRPr="001905AB">
              <w:rPr>
                <w:sz w:val="20"/>
                <w:szCs w:val="20"/>
              </w:rPr>
              <w:t xml:space="preserve"> (отчета о персональном составе руководящих органов СКПК) для определения органов управления СКПК;</w:t>
            </w:r>
          </w:p>
          <w:p w14:paraId="3C08009A" w14:textId="4A01F494" w:rsidR="000B5084" w:rsidRPr="001905AB" w:rsidRDefault="000B5084" w:rsidP="009E21B5">
            <w:pPr>
              <w:numPr>
                <w:ilvl w:val="0"/>
                <w:numId w:val="20"/>
              </w:numPr>
              <w:ind w:left="318" w:hanging="318"/>
              <w:contextualSpacing/>
              <w:jc w:val="both"/>
              <w:rPr>
                <w:sz w:val="20"/>
                <w:szCs w:val="20"/>
              </w:rPr>
            </w:pPr>
            <w:r w:rsidRPr="001905AB">
              <w:rPr>
                <w:sz w:val="20"/>
                <w:szCs w:val="20"/>
              </w:rPr>
              <w:t xml:space="preserve">сведений или документов, представленных СКПК (заверенные копии устава </w:t>
            </w:r>
            <w:r>
              <w:rPr>
                <w:sz w:val="20"/>
                <w:szCs w:val="20"/>
              </w:rPr>
              <w:t xml:space="preserve">со всеми изменениями, </w:t>
            </w:r>
            <w:r>
              <w:rPr>
                <w:sz w:val="20"/>
                <w:szCs w:val="20"/>
              </w:rPr>
              <w:lastRenderedPageBreak/>
              <w:t>учредительных документов,</w:t>
            </w:r>
            <w:r w:rsidRPr="001905AB">
              <w:rPr>
                <w:sz w:val="20"/>
                <w:szCs w:val="20"/>
              </w:rPr>
              <w:t xml:space="preserve"> протоколов общего собрания членов) для определения органов управления СКПК;</w:t>
            </w:r>
          </w:p>
          <w:p w14:paraId="05895054" w14:textId="41A2B5D8" w:rsidR="000B5084" w:rsidRPr="003462B0" w:rsidRDefault="000B5084" w:rsidP="009E21B5">
            <w:pPr>
              <w:numPr>
                <w:ilvl w:val="0"/>
                <w:numId w:val="20"/>
              </w:numPr>
              <w:ind w:left="318" w:hanging="318"/>
              <w:contextualSpacing/>
              <w:jc w:val="both"/>
              <w:rPr>
                <w:color w:val="000000"/>
              </w:rPr>
            </w:pPr>
            <w:r w:rsidRPr="001905AB">
              <w:rPr>
                <w:sz w:val="20"/>
                <w:szCs w:val="20"/>
              </w:rPr>
              <w:t xml:space="preserve">информации от </w:t>
            </w:r>
            <w:r>
              <w:rPr>
                <w:sz w:val="20"/>
                <w:szCs w:val="20"/>
              </w:rPr>
              <w:t>членов и ассоциированных членов СКПК</w:t>
            </w:r>
            <w:r w:rsidRPr="001905AB">
              <w:rPr>
                <w:sz w:val="20"/>
                <w:szCs w:val="20"/>
              </w:rPr>
              <w:t xml:space="preserve"> (жалоб, обращений), содержащей сведения по предмету </w:t>
            </w:r>
            <w:r>
              <w:rPr>
                <w:sz w:val="20"/>
                <w:szCs w:val="20"/>
              </w:rPr>
              <w:t>контроля;</w:t>
            </w:r>
          </w:p>
          <w:p w14:paraId="1A0BF9ED" w14:textId="1D6B331D" w:rsidR="000B5084" w:rsidRPr="00BF3474" w:rsidRDefault="000B5084" w:rsidP="009E21B5">
            <w:pPr>
              <w:numPr>
                <w:ilvl w:val="0"/>
                <w:numId w:val="20"/>
              </w:numPr>
              <w:ind w:left="318" w:hanging="318"/>
              <w:contextualSpacing/>
              <w:jc w:val="both"/>
              <w:rPr>
                <w:color w:val="000000"/>
              </w:rPr>
            </w:pPr>
            <w:r>
              <w:rPr>
                <w:sz w:val="20"/>
                <w:szCs w:val="20"/>
              </w:rPr>
              <w:t>информации, полученной из других источников</w:t>
            </w:r>
          </w:p>
        </w:tc>
        <w:tc>
          <w:tcPr>
            <w:tcW w:w="1843" w:type="dxa"/>
            <w:vMerge/>
            <w:shd w:val="clear" w:color="auto" w:fill="auto"/>
            <w:vAlign w:val="center"/>
          </w:tcPr>
          <w:p w14:paraId="587FB4BD" w14:textId="4FD3F77D" w:rsidR="000B5084" w:rsidRPr="00BF3474" w:rsidRDefault="000B5084" w:rsidP="00AF1F24">
            <w:pPr>
              <w:jc w:val="center"/>
              <w:rPr>
                <w:color w:val="000000"/>
              </w:rPr>
            </w:pPr>
          </w:p>
        </w:tc>
        <w:tc>
          <w:tcPr>
            <w:tcW w:w="1653" w:type="dxa"/>
            <w:shd w:val="clear" w:color="auto" w:fill="auto"/>
            <w:vAlign w:val="center"/>
          </w:tcPr>
          <w:p w14:paraId="3645A6FB" w14:textId="36D9AF40"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701" w:type="dxa"/>
            <w:shd w:val="clear" w:color="auto" w:fill="auto"/>
            <w:vAlign w:val="center"/>
          </w:tcPr>
          <w:p w14:paraId="2923A960" w14:textId="6C6581B8" w:rsidR="000B5084" w:rsidRPr="00EA604B" w:rsidRDefault="000B5084" w:rsidP="003C0E2E">
            <w:pPr>
              <w:spacing w:after="160" w:line="259" w:lineRule="auto"/>
              <w:jc w:val="center"/>
              <w:rPr>
                <w:color w:val="000000"/>
                <w:sz w:val="22"/>
                <w:szCs w:val="22"/>
              </w:rPr>
            </w:pPr>
            <w:r w:rsidRPr="00EA604B">
              <w:rPr>
                <w:color w:val="000000"/>
                <w:sz w:val="22"/>
                <w:szCs w:val="22"/>
              </w:rPr>
              <w:t xml:space="preserve">не реже 1 раза в год </w:t>
            </w:r>
            <w:r w:rsidR="00D55F9D" w:rsidRPr="00EA604B">
              <w:rPr>
                <w:color w:val="000000"/>
                <w:sz w:val="22"/>
                <w:szCs w:val="22"/>
              </w:rPr>
              <w:t>для регулярной</w:t>
            </w:r>
            <w:r w:rsidR="00225DC2" w:rsidRPr="00EA604B">
              <w:rPr>
                <w:color w:val="000000"/>
                <w:sz w:val="22"/>
                <w:szCs w:val="22"/>
              </w:rPr>
              <w:t xml:space="preserve"> и   нерегулярной</w:t>
            </w:r>
            <w:r w:rsidR="00D55F9D" w:rsidRPr="00EA604B">
              <w:rPr>
                <w:color w:val="000000"/>
                <w:sz w:val="22"/>
                <w:szCs w:val="22"/>
              </w:rPr>
              <w:t xml:space="preserve"> надзорной отчетности и </w:t>
            </w:r>
            <w:r w:rsidR="00D55F9D" w:rsidRPr="00EA604B">
              <w:rPr>
                <w:color w:val="000000"/>
                <w:sz w:val="22"/>
                <w:szCs w:val="22"/>
              </w:rPr>
              <w:lastRenderedPageBreak/>
              <w:t>прочей информации*</w:t>
            </w:r>
          </w:p>
        </w:tc>
        <w:tc>
          <w:tcPr>
            <w:tcW w:w="1984" w:type="dxa"/>
            <w:shd w:val="clear" w:color="auto" w:fill="auto"/>
            <w:vAlign w:val="center"/>
          </w:tcPr>
          <w:p w14:paraId="58259892" w14:textId="5F112F98" w:rsidR="000B5084" w:rsidRPr="00EA604B" w:rsidRDefault="000B5084" w:rsidP="003C0E2E">
            <w:pPr>
              <w:jc w:val="center"/>
              <w:rPr>
                <w:color w:val="000000"/>
                <w:sz w:val="22"/>
                <w:szCs w:val="22"/>
              </w:rPr>
            </w:pPr>
            <w:r w:rsidRPr="00EA604B">
              <w:rPr>
                <w:color w:val="000000"/>
                <w:sz w:val="22"/>
                <w:szCs w:val="22"/>
              </w:rPr>
              <w:lastRenderedPageBreak/>
              <w:t>по мере необходимости</w:t>
            </w:r>
          </w:p>
        </w:tc>
      </w:tr>
      <w:tr w:rsidR="000B5084" w:rsidRPr="00BF3474" w14:paraId="0AF75C4D" w14:textId="77777777" w:rsidTr="00EA604B">
        <w:tc>
          <w:tcPr>
            <w:tcW w:w="704" w:type="dxa"/>
            <w:shd w:val="clear" w:color="auto" w:fill="auto"/>
            <w:noWrap/>
            <w:vAlign w:val="center"/>
          </w:tcPr>
          <w:p w14:paraId="00BF29E7" w14:textId="77777777" w:rsidR="000B5084" w:rsidRPr="00803925" w:rsidRDefault="000B5084" w:rsidP="009E21B5">
            <w:pPr>
              <w:pStyle w:val="ac"/>
              <w:numPr>
                <w:ilvl w:val="0"/>
                <w:numId w:val="30"/>
              </w:numPr>
              <w:rPr>
                <w:color w:val="000000"/>
              </w:rPr>
            </w:pPr>
          </w:p>
        </w:tc>
        <w:tc>
          <w:tcPr>
            <w:tcW w:w="3451" w:type="dxa"/>
            <w:shd w:val="clear" w:color="auto" w:fill="auto"/>
            <w:vAlign w:val="center"/>
          </w:tcPr>
          <w:p w14:paraId="40B72370" w14:textId="47151A3F" w:rsidR="000B5084" w:rsidRPr="00BF3474" w:rsidRDefault="000B5084" w:rsidP="003C0E2E">
            <w:pPr>
              <w:rPr>
                <w:color w:val="000000"/>
              </w:rPr>
            </w:pPr>
            <w:r w:rsidRPr="001905AB">
              <w:rPr>
                <w:sz w:val="20"/>
                <w:szCs w:val="20"/>
              </w:rPr>
              <w:t xml:space="preserve">Соблюдение СКПК требований </w:t>
            </w:r>
            <w:r>
              <w:rPr>
                <w:sz w:val="20"/>
                <w:szCs w:val="20"/>
              </w:rPr>
              <w:t>под</w:t>
            </w:r>
            <w:r w:rsidRPr="001905AB">
              <w:rPr>
                <w:sz w:val="20"/>
                <w:szCs w:val="20"/>
              </w:rPr>
              <w:t xml:space="preserve">пункта 6 </w:t>
            </w:r>
            <w:r>
              <w:rPr>
                <w:sz w:val="20"/>
                <w:szCs w:val="20"/>
              </w:rPr>
              <w:t>пункта</w:t>
            </w:r>
            <w:r w:rsidRPr="001905AB">
              <w:rPr>
                <w:sz w:val="20"/>
                <w:szCs w:val="20"/>
              </w:rPr>
              <w:t xml:space="preserve"> 2 и </w:t>
            </w:r>
            <w:r>
              <w:rPr>
                <w:sz w:val="20"/>
                <w:szCs w:val="20"/>
              </w:rPr>
              <w:t>пункта</w:t>
            </w:r>
            <w:r w:rsidRPr="001905AB">
              <w:rPr>
                <w:sz w:val="20"/>
                <w:szCs w:val="20"/>
              </w:rPr>
              <w:t xml:space="preserve"> 3 статьи 20 Федерального закона                    № 193-ФЗ, ограничивающих совершение сделок, связанных с отчуждением или приобретением СКПК земельных участков и основных средств (далее – сделок)</w:t>
            </w:r>
          </w:p>
        </w:tc>
        <w:tc>
          <w:tcPr>
            <w:tcW w:w="4110" w:type="dxa"/>
            <w:shd w:val="clear" w:color="auto" w:fill="auto"/>
            <w:vAlign w:val="center"/>
          </w:tcPr>
          <w:p w14:paraId="4CD75315" w14:textId="77777777" w:rsidR="000B5084" w:rsidRPr="001905AB" w:rsidRDefault="000B5084" w:rsidP="003C0E2E">
            <w:pPr>
              <w:contextualSpacing/>
              <w:jc w:val="both"/>
              <w:rPr>
                <w:sz w:val="20"/>
                <w:szCs w:val="20"/>
              </w:rPr>
            </w:pPr>
            <w:r>
              <w:rPr>
                <w:sz w:val="20"/>
                <w:szCs w:val="20"/>
              </w:rPr>
              <w:t>Анализ</w:t>
            </w:r>
            <w:r w:rsidRPr="001905AB">
              <w:rPr>
                <w:sz w:val="20"/>
                <w:szCs w:val="20"/>
              </w:rPr>
              <w:t>:</w:t>
            </w:r>
          </w:p>
          <w:p w14:paraId="7B9B384C" w14:textId="77777777" w:rsidR="000B5084" w:rsidRPr="001905AB" w:rsidRDefault="000B5084" w:rsidP="009E21B5">
            <w:pPr>
              <w:numPr>
                <w:ilvl w:val="0"/>
                <w:numId w:val="23"/>
              </w:numPr>
              <w:contextualSpacing/>
              <w:jc w:val="both"/>
              <w:rPr>
                <w:sz w:val="20"/>
                <w:szCs w:val="20"/>
              </w:rPr>
            </w:pPr>
            <w:r w:rsidRPr="001905AB">
              <w:rPr>
                <w:sz w:val="20"/>
                <w:szCs w:val="20"/>
              </w:rPr>
              <w:t>бухгалтерской (финансовой) отчетности СКПК за последний отчетный период (</w:t>
            </w:r>
            <w:r>
              <w:rPr>
                <w:sz w:val="20"/>
                <w:szCs w:val="20"/>
              </w:rPr>
              <w:t>бухгалтерского баланса</w:t>
            </w:r>
            <w:r w:rsidRPr="001905AB">
              <w:rPr>
                <w:sz w:val="20"/>
                <w:szCs w:val="20"/>
              </w:rPr>
              <w:t xml:space="preserve">) </w:t>
            </w:r>
            <w:r>
              <w:rPr>
                <w:sz w:val="20"/>
                <w:szCs w:val="20"/>
              </w:rPr>
              <w:t>для</w:t>
            </w:r>
            <w:r w:rsidRPr="001905AB">
              <w:rPr>
                <w:sz w:val="20"/>
                <w:szCs w:val="20"/>
              </w:rPr>
              <w:t xml:space="preserve"> выявления фактов изменения значений соответствующих балансовых статей;</w:t>
            </w:r>
          </w:p>
          <w:p w14:paraId="0CCBBC7D" w14:textId="77777777" w:rsidR="000B5084" w:rsidRPr="001905AB" w:rsidRDefault="000B5084" w:rsidP="009E21B5">
            <w:pPr>
              <w:numPr>
                <w:ilvl w:val="0"/>
                <w:numId w:val="23"/>
              </w:numPr>
              <w:contextualSpacing/>
              <w:jc w:val="both"/>
              <w:rPr>
                <w:sz w:val="20"/>
                <w:szCs w:val="20"/>
              </w:rPr>
            </w:pPr>
            <w:r w:rsidRPr="001905AB">
              <w:rPr>
                <w:sz w:val="20"/>
                <w:szCs w:val="20"/>
              </w:rPr>
              <w:t xml:space="preserve">информации, содержащейся в открытых источниках (в профильных СМИ, </w:t>
            </w:r>
            <w:r w:rsidRPr="001905AB">
              <w:rPr>
                <w:bCs/>
                <w:sz w:val="20"/>
                <w:szCs w:val="20"/>
              </w:rPr>
              <w:t>в поисковой системе «Яндекс» и пр.</w:t>
            </w:r>
            <w:r w:rsidRPr="001905AB">
              <w:rPr>
                <w:sz w:val="20"/>
                <w:szCs w:val="20"/>
              </w:rPr>
              <w:t xml:space="preserve">) </w:t>
            </w:r>
            <w:r>
              <w:rPr>
                <w:sz w:val="20"/>
                <w:szCs w:val="20"/>
              </w:rPr>
              <w:t>о фактах совершения соответствующих сделок</w:t>
            </w:r>
            <w:r w:rsidRPr="001905AB">
              <w:rPr>
                <w:sz w:val="20"/>
                <w:szCs w:val="20"/>
              </w:rPr>
              <w:t>;</w:t>
            </w:r>
          </w:p>
          <w:p w14:paraId="7F0ACB11" w14:textId="77777777" w:rsidR="000B5084" w:rsidRPr="001905AB" w:rsidRDefault="000B5084" w:rsidP="009E21B5">
            <w:pPr>
              <w:numPr>
                <w:ilvl w:val="0"/>
                <w:numId w:val="23"/>
              </w:numPr>
              <w:contextualSpacing/>
              <w:jc w:val="both"/>
              <w:rPr>
                <w:sz w:val="20"/>
                <w:szCs w:val="20"/>
              </w:rPr>
            </w:pPr>
            <w:r w:rsidRPr="001905AB">
              <w:rPr>
                <w:sz w:val="20"/>
                <w:szCs w:val="20"/>
              </w:rPr>
              <w:t>сведений или документов, предоставленных СКПК (оборотно-сальдовой ведомости по счетам бухгалтерского учета (далее – ОСВ), расшифровок по счетам бухгалтерского учета</w:t>
            </w:r>
            <w:r>
              <w:rPr>
                <w:sz w:val="20"/>
                <w:szCs w:val="20"/>
              </w:rPr>
              <w:t>, подтверждающих документов (заверенных копий</w:t>
            </w:r>
            <w:r w:rsidRPr="001905AB">
              <w:rPr>
                <w:sz w:val="20"/>
                <w:szCs w:val="20"/>
              </w:rPr>
              <w:t xml:space="preserve"> договоров по сделкам с земельными участками и (или) основными средствами, протоколов, решений общего соб</w:t>
            </w:r>
            <w:r>
              <w:rPr>
                <w:sz w:val="20"/>
                <w:szCs w:val="20"/>
              </w:rPr>
              <w:t>рания членов СКПК) и разъяснений</w:t>
            </w:r>
            <w:r w:rsidRPr="001905AB">
              <w:rPr>
                <w:sz w:val="20"/>
                <w:szCs w:val="20"/>
              </w:rPr>
              <w:t xml:space="preserve"> СКПК по факту совершения соответствующих сделок) (при необходимости); </w:t>
            </w:r>
          </w:p>
          <w:p w14:paraId="5C1D4C33" w14:textId="0999AD69" w:rsidR="000B5084" w:rsidRPr="00BF3474" w:rsidRDefault="000B5084" w:rsidP="009E21B5">
            <w:pPr>
              <w:numPr>
                <w:ilvl w:val="0"/>
                <w:numId w:val="23"/>
              </w:numPr>
              <w:contextualSpacing/>
              <w:jc w:val="both"/>
              <w:rPr>
                <w:color w:val="000000"/>
              </w:rPr>
            </w:pPr>
            <w:r w:rsidRPr="001905AB">
              <w:rPr>
                <w:sz w:val="20"/>
                <w:szCs w:val="20"/>
              </w:rPr>
              <w:t xml:space="preserve">сведений, поступивших от </w:t>
            </w:r>
            <w:r>
              <w:rPr>
                <w:sz w:val="20"/>
                <w:szCs w:val="20"/>
              </w:rPr>
              <w:t>членов и ассоциированных членов СКПК</w:t>
            </w:r>
            <w:r w:rsidRPr="001905AB">
              <w:rPr>
                <w:sz w:val="20"/>
                <w:szCs w:val="20"/>
              </w:rPr>
              <w:t xml:space="preserve"> (жалоб, обращений) по предмету </w:t>
            </w:r>
            <w:r>
              <w:rPr>
                <w:sz w:val="20"/>
                <w:szCs w:val="20"/>
              </w:rPr>
              <w:t>контроля</w:t>
            </w:r>
          </w:p>
        </w:tc>
        <w:tc>
          <w:tcPr>
            <w:tcW w:w="1843" w:type="dxa"/>
            <w:vMerge/>
            <w:shd w:val="clear" w:color="auto" w:fill="auto"/>
            <w:vAlign w:val="center"/>
          </w:tcPr>
          <w:p w14:paraId="6B0138A3" w14:textId="0A601DC8" w:rsidR="000B5084" w:rsidRPr="00BF3474" w:rsidRDefault="000B5084" w:rsidP="00AF1F24">
            <w:pPr>
              <w:jc w:val="center"/>
              <w:rPr>
                <w:color w:val="000000"/>
              </w:rPr>
            </w:pPr>
          </w:p>
        </w:tc>
        <w:tc>
          <w:tcPr>
            <w:tcW w:w="1653" w:type="dxa"/>
            <w:shd w:val="clear" w:color="auto" w:fill="auto"/>
            <w:vAlign w:val="center"/>
          </w:tcPr>
          <w:p w14:paraId="28E6A593" w14:textId="6C4F6D11"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701" w:type="dxa"/>
            <w:shd w:val="clear" w:color="auto" w:fill="auto"/>
            <w:vAlign w:val="center"/>
          </w:tcPr>
          <w:p w14:paraId="336AC2A8" w14:textId="26B68110"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984" w:type="dxa"/>
            <w:shd w:val="clear" w:color="auto" w:fill="auto"/>
            <w:vAlign w:val="center"/>
          </w:tcPr>
          <w:p w14:paraId="21BA8119" w14:textId="78201DD1" w:rsidR="000B5084" w:rsidRPr="00EA604B" w:rsidRDefault="000B5084" w:rsidP="003C0E2E">
            <w:pPr>
              <w:jc w:val="center"/>
              <w:rPr>
                <w:color w:val="000000"/>
                <w:sz w:val="22"/>
                <w:szCs w:val="22"/>
              </w:rPr>
            </w:pPr>
            <w:r w:rsidRPr="00EA604B">
              <w:rPr>
                <w:color w:val="000000"/>
                <w:sz w:val="22"/>
                <w:szCs w:val="22"/>
              </w:rPr>
              <w:t>по мере необходимости</w:t>
            </w:r>
          </w:p>
        </w:tc>
      </w:tr>
      <w:tr w:rsidR="000B5084" w:rsidRPr="00BF3474" w14:paraId="141CA609" w14:textId="77777777" w:rsidTr="00EA604B">
        <w:tc>
          <w:tcPr>
            <w:tcW w:w="704" w:type="dxa"/>
            <w:shd w:val="clear" w:color="auto" w:fill="auto"/>
            <w:noWrap/>
            <w:vAlign w:val="center"/>
          </w:tcPr>
          <w:p w14:paraId="4E9C9CA3" w14:textId="77777777" w:rsidR="000B5084" w:rsidRPr="00803925" w:rsidRDefault="000B5084" w:rsidP="009E21B5">
            <w:pPr>
              <w:pStyle w:val="ac"/>
              <w:numPr>
                <w:ilvl w:val="0"/>
                <w:numId w:val="30"/>
              </w:numPr>
              <w:rPr>
                <w:color w:val="000000"/>
              </w:rPr>
            </w:pPr>
          </w:p>
        </w:tc>
        <w:tc>
          <w:tcPr>
            <w:tcW w:w="3451" w:type="dxa"/>
            <w:shd w:val="clear" w:color="auto" w:fill="auto"/>
            <w:vAlign w:val="center"/>
          </w:tcPr>
          <w:p w14:paraId="6931E890" w14:textId="40B911E3" w:rsidR="000B5084" w:rsidRPr="00BF3474" w:rsidRDefault="000B5084" w:rsidP="003C0E2E">
            <w:pPr>
              <w:rPr>
                <w:color w:val="000000"/>
              </w:rPr>
            </w:pPr>
            <w:r w:rsidRPr="001905AB">
              <w:rPr>
                <w:sz w:val="20"/>
                <w:szCs w:val="20"/>
              </w:rPr>
              <w:t xml:space="preserve">Соблюдение СКПК требований </w:t>
            </w:r>
            <w:r>
              <w:rPr>
                <w:sz w:val="20"/>
                <w:szCs w:val="20"/>
              </w:rPr>
              <w:t>пункта</w:t>
            </w:r>
            <w:r w:rsidRPr="001905AB">
              <w:rPr>
                <w:sz w:val="20"/>
                <w:szCs w:val="20"/>
              </w:rPr>
              <w:t xml:space="preserve"> 1 статьи 21 Федерального закона 193-ФЗ по проведению годового общего собрания членов СКПК в установленный срок</w:t>
            </w:r>
          </w:p>
        </w:tc>
        <w:tc>
          <w:tcPr>
            <w:tcW w:w="4110" w:type="dxa"/>
            <w:shd w:val="clear" w:color="auto" w:fill="auto"/>
            <w:vAlign w:val="center"/>
          </w:tcPr>
          <w:p w14:paraId="3AB3C3DD" w14:textId="77777777" w:rsidR="000B5084" w:rsidRPr="002200E4" w:rsidRDefault="000B5084" w:rsidP="003C0E2E">
            <w:pPr>
              <w:contextualSpacing/>
              <w:jc w:val="both"/>
              <w:rPr>
                <w:sz w:val="19"/>
                <w:szCs w:val="19"/>
              </w:rPr>
            </w:pPr>
            <w:r w:rsidRPr="000649F1">
              <w:rPr>
                <w:sz w:val="19"/>
                <w:szCs w:val="19"/>
              </w:rPr>
              <w:t>Анализ</w:t>
            </w:r>
            <w:r w:rsidRPr="002200E4">
              <w:rPr>
                <w:sz w:val="19"/>
                <w:szCs w:val="19"/>
              </w:rPr>
              <w:t>:</w:t>
            </w:r>
          </w:p>
          <w:p w14:paraId="1D6DD02D" w14:textId="128C99E6" w:rsidR="000B5084" w:rsidRPr="002200E4" w:rsidRDefault="000B5084" w:rsidP="009E21B5">
            <w:pPr>
              <w:numPr>
                <w:ilvl w:val="0"/>
                <w:numId w:val="23"/>
              </w:numPr>
              <w:contextualSpacing/>
              <w:jc w:val="both"/>
              <w:rPr>
                <w:sz w:val="19"/>
                <w:szCs w:val="19"/>
              </w:rPr>
            </w:pPr>
            <w:r w:rsidRPr="002200E4">
              <w:rPr>
                <w:sz w:val="19"/>
                <w:szCs w:val="19"/>
              </w:rPr>
              <w:t xml:space="preserve">сведений или документов, предоставленных СКПК (заверенные копии </w:t>
            </w:r>
            <w:r>
              <w:rPr>
                <w:sz w:val="19"/>
                <w:szCs w:val="19"/>
              </w:rPr>
              <w:t xml:space="preserve">протоколов </w:t>
            </w:r>
            <w:r w:rsidRPr="002200E4">
              <w:rPr>
                <w:sz w:val="19"/>
                <w:szCs w:val="19"/>
              </w:rPr>
              <w:t>общ</w:t>
            </w:r>
            <w:r>
              <w:rPr>
                <w:sz w:val="19"/>
                <w:szCs w:val="19"/>
              </w:rPr>
              <w:t>его</w:t>
            </w:r>
            <w:r w:rsidRPr="002200E4">
              <w:rPr>
                <w:sz w:val="19"/>
                <w:szCs w:val="19"/>
              </w:rPr>
              <w:t xml:space="preserve"> собрани</w:t>
            </w:r>
            <w:r>
              <w:rPr>
                <w:sz w:val="19"/>
                <w:szCs w:val="19"/>
              </w:rPr>
              <w:t>я</w:t>
            </w:r>
            <w:r w:rsidRPr="002200E4">
              <w:rPr>
                <w:sz w:val="19"/>
                <w:szCs w:val="19"/>
              </w:rPr>
              <w:t xml:space="preserve"> членов СКПК), для выявления фактов несоблюдения установленных сроков проведения годового общего собрания членов СКПК:</w:t>
            </w:r>
          </w:p>
          <w:p w14:paraId="18D80E7D" w14:textId="77777777" w:rsidR="000B5084" w:rsidRPr="002200E4" w:rsidRDefault="000B5084" w:rsidP="009E21B5">
            <w:pPr>
              <w:numPr>
                <w:ilvl w:val="1"/>
                <w:numId w:val="23"/>
              </w:numPr>
              <w:ind w:left="572" w:hanging="218"/>
              <w:contextualSpacing/>
              <w:jc w:val="both"/>
              <w:rPr>
                <w:sz w:val="19"/>
                <w:szCs w:val="19"/>
              </w:rPr>
            </w:pPr>
            <w:r w:rsidRPr="002200E4">
              <w:rPr>
                <w:sz w:val="19"/>
                <w:szCs w:val="19"/>
              </w:rPr>
              <w:t>не позднее чем через три месяца после государственной регистрации СКПК;</w:t>
            </w:r>
          </w:p>
          <w:p w14:paraId="33B09778" w14:textId="77777777" w:rsidR="000B5084" w:rsidRPr="002200E4" w:rsidRDefault="000B5084" w:rsidP="009E21B5">
            <w:pPr>
              <w:numPr>
                <w:ilvl w:val="1"/>
                <w:numId w:val="23"/>
              </w:numPr>
              <w:ind w:left="572" w:hanging="218"/>
              <w:contextualSpacing/>
              <w:jc w:val="both"/>
              <w:rPr>
                <w:sz w:val="19"/>
                <w:szCs w:val="19"/>
              </w:rPr>
            </w:pPr>
            <w:r w:rsidRPr="002200E4">
              <w:rPr>
                <w:sz w:val="19"/>
                <w:szCs w:val="19"/>
              </w:rPr>
              <w:t>не ранее чем через 2 месяца и не позднее чем через 4 месяца после окончания очередного финансового года;</w:t>
            </w:r>
          </w:p>
          <w:p w14:paraId="261C0EFE" w14:textId="16A43ABF" w:rsidR="000B5084" w:rsidRPr="00BF3474" w:rsidRDefault="000B5084" w:rsidP="009E21B5">
            <w:pPr>
              <w:numPr>
                <w:ilvl w:val="0"/>
                <w:numId w:val="23"/>
              </w:numPr>
              <w:contextualSpacing/>
              <w:jc w:val="both"/>
              <w:rPr>
                <w:color w:val="000000"/>
              </w:rPr>
            </w:pPr>
            <w:r w:rsidRPr="002200E4">
              <w:rPr>
                <w:sz w:val="19"/>
                <w:szCs w:val="19"/>
              </w:rPr>
              <w:t xml:space="preserve">сведений, поступивших от </w:t>
            </w:r>
            <w:r>
              <w:rPr>
                <w:sz w:val="19"/>
                <w:szCs w:val="19"/>
              </w:rPr>
              <w:t>членов и ассоциированных членов СКПК</w:t>
            </w:r>
            <w:r w:rsidRPr="002200E4">
              <w:rPr>
                <w:sz w:val="19"/>
                <w:szCs w:val="19"/>
              </w:rPr>
              <w:t xml:space="preserve"> (жалоб, обращений) по предмету </w:t>
            </w:r>
            <w:r>
              <w:rPr>
                <w:sz w:val="19"/>
                <w:szCs w:val="19"/>
              </w:rPr>
              <w:t>контроля</w:t>
            </w:r>
          </w:p>
        </w:tc>
        <w:tc>
          <w:tcPr>
            <w:tcW w:w="1843" w:type="dxa"/>
            <w:vMerge/>
            <w:shd w:val="clear" w:color="auto" w:fill="auto"/>
            <w:vAlign w:val="center"/>
          </w:tcPr>
          <w:p w14:paraId="1D77DE52" w14:textId="4CE9812D" w:rsidR="000B5084" w:rsidRPr="00BF3474" w:rsidRDefault="000B5084" w:rsidP="00AF1F24">
            <w:pPr>
              <w:jc w:val="center"/>
              <w:rPr>
                <w:color w:val="000000"/>
              </w:rPr>
            </w:pPr>
          </w:p>
        </w:tc>
        <w:tc>
          <w:tcPr>
            <w:tcW w:w="1653" w:type="dxa"/>
            <w:shd w:val="clear" w:color="auto" w:fill="auto"/>
            <w:vAlign w:val="center"/>
          </w:tcPr>
          <w:p w14:paraId="1A98C489" w14:textId="1CA0E6C5"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701" w:type="dxa"/>
            <w:shd w:val="clear" w:color="auto" w:fill="auto"/>
            <w:vAlign w:val="center"/>
          </w:tcPr>
          <w:p w14:paraId="71B87FF4" w14:textId="64079D7D"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984" w:type="dxa"/>
            <w:shd w:val="clear" w:color="auto" w:fill="auto"/>
            <w:vAlign w:val="center"/>
          </w:tcPr>
          <w:p w14:paraId="4E1198B8" w14:textId="7C1BEB13" w:rsidR="000B5084" w:rsidRPr="00665830" w:rsidRDefault="00225DC2" w:rsidP="003C0E2E">
            <w:pPr>
              <w:jc w:val="center"/>
              <w:rPr>
                <w:color w:val="000000"/>
                <w:sz w:val="22"/>
                <w:szCs w:val="22"/>
              </w:rPr>
            </w:pPr>
            <w:r w:rsidRPr="00665830">
              <w:rPr>
                <w:color w:val="000000"/>
                <w:sz w:val="22"/>
                <w:szCs w:val="22"/>
              </w:rPr>
              <w:t>не</w:t>
            </w:r>
            <w:r w:rsidR="00FB5316" w:rsidRPr="00665830">
              <w:rPr>
                <w:color w:val="000000"/>
                <w:sz w:val="22"/>
                <w:szCs w:val="22"/>
              </w:rPr>
              <w:t xml:space="preserve"> реже 1 раза в год</w:t>
            </w:r>
            <w:r w:rsidR="00FB5316" w:rsidRPr="00EA604B">
              <w:rPr>
                <w:color w:val="000000"/>
                <w:sz w:val="22"/>
                <w:szCs w:val="22"/>
              </w:rPr>
              <w:t>*</w:t>
            </w:r>
          </w:p>
        </w:tc>
      </w:tr>
      <w:tr w:rsidR="000B5084" w:rsidRPr="00BF3474" w14:paraId="728B45AA" w14:textId="77777777" w:rsidTr="00EA604B">
        <w:tc>
          <w:tcPr>
            <w:tcW w:w="704" w:type="dxa"/>
            <w:shd w:val="clear" w:color="auto" w:fill="auto"/>
            <w:noWrap/>
            <w:vAlign w:val="center"/>
          </w:tcPr>
          <w:p w14:paraId="2A1A5CEB" w14:textId="77777777" w:rsidR="000B5084" w:rsidRPr="00803925" w:rsidRDefault="000B5084" w:rsidP="009E21B5">
            <w:pPr>
              <w:pStyle w:val="ac"/>
              <w:numPr>
                <w:ilvl w:val="0"/>
                <w:numId w:val="30"/>
              </w:numPr>
              <w:rPr>
                <w:color w:val="000000"/>
              </w:rPr>
            </w:pPr>
          </w:p>
        </w:tc>
        <w:tc>
          <w:tcPr>
            <w:tcW w:w="3451" w:type="dxa"/>
            <w:vAlign w:val="center"/>
          </w:tcPr>
          <w:p w14:paraId="506B7F4F" w14:textId="54231650" w:rsidR="000B5084" w:rsidRPr="00842CE6" w:rsidRDefault="000B5084" w:rsidP="003C0E2E">
            <w:pPr>
              <w:rPr>
                <w:color w:val="000000"/>
              </w:rPr>
            </w:pPr>
            <w:r w:rsidRPr="001905AB">
              <w:rPr>
                <w:sz w:val="20"/>
                <w:szCs w:val="20"/>
              </w:rPr>
              <w:t xml:space="preserve">Соблюдение СКПК требований </w:t>
            </w:r>
            <w:r>
              <w:rPr>
                <w:sz w:val="20"/>
                <w:szCs w:val="20"/>
              </w:rPr>
              <w:t>пунктов</w:t>
            </w:r>
            <w:r w:rsidRPr="001905AB">
              <w:rPr>
                <w:sz w:val="20"/>
                <w:szCs w:val="20"/>
              </w:rPr>
              <w:t xml:space="preserve"> 1-3 статьи 26 Федерального закона № 193-ФЗ к составу исполнительных органов</w:t>
            </w:r>
          </w:p>
        </w:tc>
        <w:tc>
          <w:tcPr>
            <w:tcW w:w="4110" w:type="dxa"/>
            <w:shd w:val="clear" w:color="auto" w:fill="auto"/>
            <w:vAlign w:val="center"/>
          </w:tcPr>
          <w:p w14:paraId="46FFCEAB" w14:textId="77777777" w:rsidR="000B5084" w:rsidRDefault="000B5084" w:rsidP="003C0E2E">
            <w:pPr>
              <w:jc w:val="both"/>
              <w:rPr>
                <w:sz w:val="20"/>
                <w:szCs w:val="20"/>
              </w:rPr>
            </w:pPr>
            <w:r w:rsidRPr="000649F1">
              <w:rPr>
                <w:sz w:val="20"/>
                <w:szCs w:val="20"/>
              </w:rPr>
              <w:t>Анализ</w:t>
            </w:r>
            <w:r w:rsidRPr="00B85AD8">
              <w:rPr>
                <w:sz w:val="20"/>
                <w:szCs w:val="20"/>
              </w:rPr>
              <w:t>:</w:t>
            </w:r>
          </w:p>
          <w:p w14:paraId="79F3A354" w14:textId="12413064" w:rsidR="000B5084" w:rsidRPr="00BF3474" w:rsidRDefault="000B5084">
            <w:pPr>
              <w:numPr>
                <w:ilvl w:val="0"/>
                <w:numId w:val="24"/>
              </w:numPr>
              <w:jc w:val="both"/>
              <w:rPr>
                <w:color w:val="000000"/>
              </w:rPr>
            </w:pPr>
            <w:r>
              <w:rPr>
                <w:sz w:val="20"/>
                <w:szCs w:val="20"/>
              </w:rPr>
              <w:t xml:space="preserve">регулярной и </w:t>
            </w:r>
            <w:r w:rsidRPr="001905AB">
              <w:rPr>
                <w:sz w:val="20"/>
                <w:szCs w:val="20"/>
              </w:rPr>
              <w:t>нерегулярной отчетности</w:t>
            </w:r>
            <w:r>
              <w:rPr>
                <w:sz w:val="20"/>
                <w:szCs w:val="20"/>
              </w:rPr>
              <w:t xml:space="preserve"> СКПК</w:t>
            </w:r>
            <w:r w:rsidRPr="001905AB">
              <w:rPr>
                <w:sz w:val="20"/>
                <w:szCs w:val="20"/>
              </w:rPr>
              <w:t xml:space="preserve"> (отчета о персональном составе руководящих органов СКПК) для определения состава органов управления и контроля численности членов правления СКПК (в общем случае 3 человека); </w:t>
            </w:r>
          </w:p>
        </w:tc>
        <w:tc>
          <w:tcPr>
            <w:tcW w:w="1843" w:type="dxa"/>
            <w:vMerge/>
            <w:shd w:val="clear" w:color="auto" w:fill="auto"/>
            <w:vAlign w:val="center"/>
          </w:tcPr>
          <w:p w14:paraId="12CDD01E" w14:textId="7A8C6856" w:rsidR="000B5084" w:rsidRPr="00BF3474" w:rsidRDefault="000B5084" w:rsidP="00AF1F24">
            <w:pPr>
              <w:jc w:val="center"/>
              <w:rPr>
                <w:color w:val="000000"/>
              </w:rPr>
            </w:pPr>
          </w:p>
        </w:tc>
        <w:tc>
          <w:tcPr>
            <w:tcW w:w="1653" w:type="dxa"/>
            <w:shd w:val="clear" w:color="auto" w:fill="auto"/>
            <w:vAlign w:val="center"/>
          </w:tcPr>
          <w:p w14:paraId="7CB5D973" w14:textId="2D8D5D41"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701" w:type="dxa"/>
            <w:shd w:val="clear" w:color="auto" w:fill="auto"/>
            <w:vAlign w:val="center"/>
          </w:tcPr>
          <w:p w14:paraId="676406B6" w14:textId="131DAEE0" w:rsidR="00264FA8" w:rsidRPr="00EA604B" w:rsidRDefault="00225DC2" w:rsidP="003C1286">
            <w:pPr>
              <w:spacing w:after="160" w:line="259" w:lineRule="auto"/>
              <w:jc w:val="center"/>
              <w:rPr>
                <w:color w:val="000000"/>
                <w:sz w:val="22"/>
                <w:szCs w:val="22"/>
              </w:rPr>
            </w:pPr>
            <w:r w:rsidRPr="00EA604B">
              <w:rPr>
                <w:color w:val="000000"/>
                <w:sz w:val="22"/>
                <w:szCs w:val="22"/>
              </w:rPr>
              <w:t>не реже 1 раза в год для регулярной и   нерегулярной надзорной отчетности и прочей информации*</w:t>
            </w:r>
          </w:p>
        </w:tc>
        <w:tc>
          <w:tcPr>
            <w:tcW w:w="1984" w:type="dxa"/>
            <w:shd w:val="clear" w:color="auto" w:fill="auto"/>
            <w:vAlign w:val="center"/>
          </w:tcPr>
          <w:p w14:paraId="036270BA" w14:textId="3A7EBD5C" w:rsidR="000B5084" w:rsidRPr="00EA604B" w:rsidRDefault="000B5084" w:rsidP="003C0E2E">
            <w:pPr>
              <w:jc w:val="center"/>
              <w:rPr>
                <w:color w:val="000000"/>
                <w:sz w:val="22"/>
                <w:szCs w:val="22"/>
              </w:rPr>
            </w:pPr>
            <w:r w:rsidRPr="00EA604B">
              <w:rPr>
                <w:color w:val="000000"/>
                <w:sz w:val="22"/>
                <w:szCs w:val="22"/>
              </w:rPr>
              <w:t>по мере необходимости</w:t>
            </w:r>
          </w:p>
        </w:tc>
      </w:tr>
      <w:tr w:rsidR="000B5084" w:rsidRPr="00BF3474" w14:paraId="548DD319" w14:textId="77777777" w:rsidTr="00EA604B">
        <w:tc>
          <w:tcPr>
            <w:tcW w:w="704" w:type="dxa"/>
            <w:shd w:val="clear" w:color="auto" w:fill="auto"/>
            <w:noWrap/>
            <w:vAlign w:val="center"/>
          </w:tcPr>
          <w:p w14:paraId="63FC9081" w14:textId="77777777" w:rsidR="000B5084" w:rsidRPr="00803925" w:rsidRDefault="000B5084" w:rsidP="009E21B5">
            <w:pPr>
              <w:pStyle w:val="ac"/>
              <w:numPr>
                <w:ilvl w:val="0"/>
                <w:numId w:val="30"/>
              </w:numPr>
              <w:rPr>
                <w:color w:val="000000"/>
              </w:rPr>
            </w:pPr>
          </w:p>
        </w:tc>
        <w:tc>
          <w:tcPr>
            <w:tcW w:w="3451" w:type="dxa"/>
            <w:shd w:val="clear" w:color="auto" w:fill="auto"/>
            <w:vAlign w:val="center"/>
          </w:tcPr>
          <w:p w14:paraId="6B40878B" w14:textId="08A49241" w:rsidR="000B5084" w:rsidRPr="00BF3474" w:rsidRDefault="000B5084" w:rsidP="003C0E2E">
            <w:pPr>
              <w:rPr>
                <w:color w:val="000000"/>
              </w:rPr>
            </w:pPr>
            <w:r w:rsidRPr="001905AB">
              <w:rPr>
                <w:sz w:val="20"/>
                <w:szCs w:val="20"/>
              </w:rPr>
              <w:t xml:space="preserve">Соблюдение СКПК требований </w:t>
            </w:r>
            <w:r>
              <w:rPr>
                <w:sz w:val="20"/>
                <w:szCs w:val="20"/>
              </w:rPr>
              <w:t>пункта</w:t>
            </w:r>
            <w:r w:rsidRPr="001905AB">
              <w:rPr>
                <w:sz w:val="20"/>
                <w:szCs w:val="20"/>
              </w:rPr>
              <w:t xml:space="preserve"> 1 статьи 29 Федерального закона № 193-ФЗ к количественному составу наблюдательного совета.</w:t>
            </w:r>
          </w:p>
        </w:tc>
        <w:tc>
          <w:tcPr>
            <w:tcW w:w="4110" w:type="dxa"/>
            <w:shd w:val="clear" w:color="auto" w:fill="auto"/>
            <w:vAlign w:val="center"/>
          </w:tcPr>
          <w:p w14:paraId="259CC1CE" w14:textId="77777777" w:rsidR="000B5084" w:rsidRPr="001905AB" w:rsidRDefault="000B5084" w:rsidP="003C0E2E">
            <w:pPr>
              <w:jc w:val="both"/>
              <w:rPr>
                <w:sz w:val="20"/>
                <w:szCs w:val="20"/>
              </w:rPr>
            </w:pPr>
            <w:r w:rsidRPr="000649F1">
              <w:rPr>
                <w:sz w:val="20"/>
                <w:szCs w:val="20"/>
              </w:rPr>
              <w:t>Анализ</w:t>
            </w:r>
            <w:r w:rsidRPr="001905AB">
              <w:rPr>
                <w:sz w:val="20"/>
                <w:szCs w:val="20"/>
              </w:rPr>
              <w:t>:</w:t>
            </w:r>
          </w:p>
          <w:p w14:paraId="09C3BB4E" w14:textId="0EA66829" w:rsidR="000B5084" w:rsidRPr="00BF3474" w:rsidRDefault="000B5084" w:rsidP="009E21B5">
            <w:pPr>
              <w:numPr>
                <w:ilvl w:val="0"/>
                <w:numId w:val="24"/>
              </w:numPr>
              <w:jc w:val="both"/>
              <w:rPr>
                <w:color w:val="000000"/>
              </w:rPr>
            </w:pPr>
            <w:r>
              <w:rPr>
                <w:sz w:val="20"/>
                <w:szCs w:val="20"/>
              </w:rPr>
              <w:t xml:space="preserve">регулярной и </w:t>
            </w:r>
            <w:r w:rsidRPr="001905AB">
              <w:rPr>
                <w:sz w:val="20"/>
                <w:szCs w:val="20"/>
              </w:rPr>
              <w:t>нерегулярной надзорной отчетности (отчета о персональном составе руководящих органов СКПК) для определения численности наблюдательного совета СКПК (не менее 3 человек)</w:t>
            </w:r>
          </w:p>
        </w:tc>
        <w:tc>
          <w:tcPr>
            <w:tcW w:w="1843" w:type="dxa"/>
            <w:vMerge/>
            <w:shd w:val="clear" w:color="auto" w:fill="auto"/>
            <w:vAlign w:val="center"/>
          </w:tcPr>
          <w:p w14:paraId="34F54D0B" w14:textId="36F95FC2" w:rsidR="000B5084" w:rsidRPr="00BF3474" w:rsidRDefault="000B5084" w:rsidP="00AF1F24">
            <w:pPr>
              <w:jc w:val="center"/>
              <w:rPr>
                <w:color w:val="000000"/>
              </w:rPr>
            </w:pPr>
          </w:p>
        </w:tc>
        <w:tc>
          <w:tcPr>
            <w:tcW w:w="1653" w:type="dxa"/>
            <w:shd w:val="clear" w:color="auto" w:fill="auto"/>
            <w:vAlign w:val="center"/>
          </w:tcPr>
          <w:p w14:paraId="41997131" w14:textId="54E58E05" w:rsidR="000B5084" w:rsidRPr="00EA604B" w:rsidRDefault="000B5084" w:rsidP="003C0E2E">
            <w:pPr>
              <w:spacing w:after="160" w:line="259" w:lineRule="auto"/>
              <w:jc w:val="center"/>
              <w:rPr>
                <w:color w:val="000000"/>
                <w:sz w:val="22"/>
                <w:szCs w:val="22"/>
              </w:rPr>
            </w:pPr>
            <w:r w:rsidRPr="00EA604B">
              <w:rPr>
                <w:color w:val="000000"/>
                <w:sz w:val="22"/>
                <w:szCs w:val="22"/>
              </w:rPr>
              <w:t>не реже 1 раза в год</w:t>
            </w:r>
            <w:r w:rsidR="00791DE6" w:rsidRPr="00EA604B">
              <w:rPr>
                <w:color w:val="000000"/>
                <w:sz w:val="22"/>
                <w:szCs w:val="22"/>
              </w:rPr>
              <w:t>*</w:t>
            </w:r>
          </w:p>
        </w:tc>
        <w:tc>
          <w:tcPr>
            <w:tcW w:w="1701" w:type="dxa"/>
            <w:shd w:val="clear" w:color="auto" w:fill="auto"/>
            <w:vAlign w:val="center"/>
          </w:tcPr>
          <w:p w14:paraId="3698489B" w14:textId="19E0114C" w:rsidR="00D32DE4" w:rsidRPr="00EA604B" w:rsidRDefault="00225DC2" w:rsidP="003C0E2E">
            <w:pPr>
              <w:spacing w:after="160" w:line="259" w:lineRule="auto"/>
              <w:jc w:val="center"/>
              <w:rPr>
                <w:color w:val="000000"/>
                <w:sz w:val="22"/>
                <w:szCs w:val="22"/>
              </w:rPr>
            </w:pPr>
            <w:r w:rsidRPr="00EA604B">
              <w:rPr>
                <w:color w:val="000000"/>
                <w:sz w:val="22"/>
                <w:szCs w:val="22"/>
              </w:rPr>
              <w:t>не реже 1 раза в год для регулярной и   нерегулярной надзорной отчетности и прочей информации*</w:t>
            </w:r>
          </w:p>
        </w:tc>
        <w:tc>
          <w:tcPr>
            <w:tcW w:w="1984" w:type="dxa"/>
            <w:shd w:val="clear" w:color="auto" w:fill="auto"/>
            <w:vAlign w:val="center"/>
          </w:tcPr>
          <w:p w14:paraId="0B263A0E" w14:textId="39184A94" w:rsidR="000B5084" w:rsidRPr="00EA604B" w:rsidRDefault="000B5084" w:rsidP="003C0E2E">
            <w:pPr>
              <w:jc w:val="center"/>
              <w:rPr>
                <w:color w:val="000000"/>
                <w:sz w:val="22"/>
                <w:szCs w:val="22"/>
              </w:rPr>
            </w:pPr>
            <w:r w:rsidRPr="00EA604B">
              <w:rPr>
                <w:color w:val="000000"/>
                <w:sz w:val="22"/>
                <w:szCs w:val="22"/>
              </w:rPr>
              <w:t>по мере необходимости</w:t>
            </w:r>
          </w:p>
        </w:tc>
      </w:tr>
      <w:tr w:rsidR="000B5084" w:rsidRPr="00BF3474" w14:paraId="326E9D8F" w14:textId="77777777" w:rsidTr="00EA604B">
        <w:tc>
          <w:tcPr>
            <w:tcW w:w="704" w:type="dxa"/>
            <w:shd w:val="clear" w:color="auto" w:fill="auto"/>
            <w:noWrap/>
            <w:vAlign w:val="center"/>
          </w:tcPr>
          <w:p w14:paraId="1D720954" w14:textId="6F106F9F" w:rsidR="000B5084" w:rsidRPr="00EE08A2" w:rsidRDefault="000B5084" w:rsidP="00EE08A2">
            <w:pPr>
              <w:rPr>
                <w:color w:val="000000"/>
              </w:rPr>
            </w:pPr>
            <w:r>
              <w:rPr>
                <w:color w:val="000000"/>
              </w:rPr>
              <w:t>8.</w:t>
            </w:r>
          </w:p>
        </w:tc>
        <w:tc>
          <w:tcPr>
            <w:tcW w:w="3451" w:type="dxa"/>
            <w:shd w:val="clear" w:color="auto" w:fill="auto"/>
          </w:tcPr>
          <w:p w14:paraId="3ADCA88B" w14:textId="74B3F263" w:rsidR="000B5084" w:rsidRPr="001905AB" w:rsidRDefault="000B5084" w:rsidP="00AF1F24">
            <w:pPr>
              <w:rPr>
                <w:sz w:val="20"/>
                <w:szCs w:val="20"/>
              </w:rPr>
            </w:pPr>
            <w:r w:rsidRPr="00053BC6">
              <w:rPr>
                <w:sz w:val="20"/>
                <w:szCs w:val="20"/>
              </w:rPr>
              <w:t xml:space="preserve">Соблюдение СКПК требований пункта 6 статьи 34 Федерального закона                    № 193-ФЗ, </w:t>
            </w:r>
            <w:r w:rsidRPr="00053BC6">
              <w:rPr>
                <w:sz w:val="20"/>
                <w:szCs w:val="20"/>
              </w:rPr>
              <w:lastRenderedPageBreak/>
              <w:t>устанавливающих размер резервного фонда, а также ограничивающих привлечение займов от членов и ассоциированных членов СКПК до формирования резервного фонда в полном объеме.</w:t>
            </w:r>
          </w:p>
        </w:tc>
        <w:tc>
          <w:tcPr>
            <w:tcW w:w="4110" w:type="dxa"/>
            <w:shd w:val="clear" w:color="auto" w:fill="auto"/>
          </w:tcPr>
          <w:p w14:paraId="67FA357E" w14:textId="77777777" w:rsidR="000B5084" w:rsidRPr="00053BC6" w:rsidRDefault="000B5084" w:rsidP="00AF1F24">
            <w:pPr>
              <w:contextualSpacing/>
              <w:jc w:val="both"/>
              <w:rPr>
                <w:sz w:val="20"/>
                <w:szCs w:val="20"/>
              </w:rPr>
            </w:pPr>
            <w:r w:rsidRPr="00053BC6">
              <w:rPr>
                <w:sz w:val="20"/>
                <w:szCs w:val="20"/>
              </w:rPr>
              <w:lastRenderedPageBreak/>
              <w:t>Анализ:</w:t>
            </w:r>
          </w:p>
          <w:p w14:paraId="04E31C29" w14:textId="77777777" w:rsidR="000B5084" w:rsidRPr="00053BC6" w:rsidRDefault="000B5084" w:rsidP="00AF1F24">
            <w:pPr>
              <w:numPr>
                <w:ilvl w:val="0"/>
                <w:numId w:val="24"/>
              </w:numPr>
              <w:jc w:val="both"/>
              <w:rPr>
                <w:sz w:val="20"/>
                <w:szCs w:val="20"/>
              </w:rPr>
            </w:pPr>
            <w:r w:rsidRPr="00053BC6">
              <w:rPr>
                <w:sz w:val="20"/>
                <w:szCs w:val="20"/>
              </w:rPr>
              <w:t>регулярной отчетности СКПК (отчета о деятельности СКПК) для определения:</w:t>
            </w:r>
          </w:p>
          <w:p w14:paraId="17BC0E43" w14:textId="77777777" w:rsidR="000B5084" w:rsidRPr="00053BC6" w:rsidRDefault="000B5084" w:rsidP="00AF1F24">
            <w:pPr>
              <w:numPr>
                <w:ilvl w:val="1"/>
                <w:numId w:val="23"/>
              </w:numPr>
              <w:ind w:left="572" w:hanging="218"/>
              <w:contextualSpacing/>
              <w:jc w:val="both"/>
              <w:rPr>
                <w:sz w:val="20"/>
                <w:szCs w:val="20"/>
              </w:rPr>
            </w:pPr>
            <w:r w:rsidRPr="00053BC6">
              <w:rPr>
                <w:sz w:val="20"/>
                <w:szCs w:val="20"/>
              </w:rPr>
              <w:lastRenderedPageBreak/>
              <w:t>факта формирования резервного фонда не в полном объеме (величина резервного фонда составляет менее 10% от размера паевого фонда);</w:t>
            </w:r>
          </w:p>
          <w:p w14:paraId="247BF11D" w14:textId="77777777" w:rsidR="000B5084" w:rsidRPr="00053BC6" w:rsidRDefault="000B5084" w:rsidP="00AF1F24">
            <w:pPr>
              <w:numPr>
                <w:ilvl w:val="1"/>
                <w:numId w:val="23"/>
              </w:numPr>
              <w:ind w:left="572" w:hanging="218"/>
              <w:contextualSpacing/>
              <w:jc w:val="both"/>
              <w:rPr>
                <w:sz w:val="20"/>
                <w:szCs w:val="20"/>
              </w:rPr>
            </w:pPr>
            <w:r w:rsidRPr="00053BC6">
              <w:rPr>
                <w:sz w:val="20"/>
                <w:szCs w:val="20"/>
              </w:rPr>
              <w:t>фактов осуществления кооперативных выплат, начисления и выплаты дивидендов по дополнительным паевым взносам членов СКПК, получения СКПК займов от членов и ассоциированных членов СКПК.</w:t>
            </w:r>
          </w:p>
          <w:p w14:paraId="3E3AABD8" w14:textId="77777777" w:rsidR="000B5084" w:rsidRPr="000649F1" w:rsidRDefault="000B5084" w:rsidP="00AF1F24">
            <w:pPr>
              <w:contextualSpacing/>
              <w:jc w:val="both"/>
              <w:rPr>
                <w:sz w:val="20"/>
                <w:szCs w:val="20"/>
              </w:rPr>
            </w:pPr>
          </w:p>
        </w:tc>
        <w:tc>
          <w:tcPr>
            <w:tcW w:w="1843" w:type="dxa"/>
            <w:vMerge/>
            <w:shd w:val="clear" w:color="auto" w:fill="auto"/>
            <w:vAlign w:val="center"/>
          </w:tcPr>
          <w:p w14:paraId="6BDF6504" w14:textId="370D3400" w:rsidR="000B5084" w:rsidRDefault="000B5084" w:rsidP="00AF1F24">
            <w:pPr>
              <w:jc w:val="center"/>
              <w:rPr>
                <w:color w:val="000000"/>
              </w:rPr>
            </w:pPr>
          </w:p>
        </w:tc>
        <w:tc>
          <w:tcPr>
            <w:tcW w:w="1653" w:type="dxa"/>
            <w:shd w:val="clear" w:color="auto" w:fill="auto"/>
            <w:vAlign w:val="center"/>
          </w:tcPr>
          <w:p w14:paraId="74334BB4" w14:textId="5D5233DA" w:rsidR="000B5084" w:rsidRPr="00EA604B" w:rsidRDefault="000B5084" w:rsidP="00AF1F24">
            <w:pPr>
              <w:spacing w:after="160" w:line="259" w:lineRule="auto"/>
              <w:jc w:val="center"/>
              <w:rPr>
                <w:color w:val="000000"/>
                <w:sz w:val="22"/>
                <w:szCs w:val="22"/>
              </w:rPr>
            </w:pPr>
            <w:r w:rsidRPr="00EA604B">
              <w:rPr>
                <w:color w:val="000000"/>
                <w:sz w:val="22"/>
                <w:szCs w:val="22"/>
              </w:rPr>
              <w:t>не реже 1 раза в квартал</w:t>
            </w:r>
            <w:r w:rsidR="00791DE6" w:rsidRPr="00EA604B">
              <w:rPr>
                <w:color w:val="000000"/>
                <w:sz w:val="22"/>
                <w:szCs w:val="22"/>
              </w:rPr>
              <w:t>*</w:t>
            </w:r>
          </w:p>
        </w:tc>
        <w:tc>
          <w:tcPr>
            <w:tcW w:w="1701" w:type="dxa"/>
            <w:shd w:val="clear" w:color="auto" w:fill="auto"/>
            <w:vAlign w:val="center"/>
          </w:tcPr>
          <w:p w14:paraId="6EEC1EF7" w14:textId="4F8FD7D6" w:rsidR="000B5084" w:rsidRPr="00EA604B" w:rsidRDefault="000B5084" w:rsidP="00AF1F24">
            <w:pPr>
              <w:spacing w:after="160" w:line="259" w:lineRule="auto"/>
              <w:jc w:val="center"/>
              <w:rPr>
                <w:color w:val="000000"/>
                <w:sz w:val="22"/>
                <w:szCs w:val="22"/>
              </w:rPr>
            </w:pPr>
            <w:r w:rsidRPr="00EA604B">
              <w:rPr>
                <w:color w:val="000000"/>
                <w:sz w:val="22"/>
                <w:szCs w:val="22"/>
              </w:rPr>
              <w:t>не реже 1 раза в квартал</w:t>
            </w:r>
            <w:r w:rsidR="00791DE6" w:rsidRPr="00EA604B">
              <w:rPr>
                <w:color w:val="000000"/>
                <w:sz w:val="22"/>
                <w:szCs w:val="22"/>
              </w:rPr>
              <w:t>*</w:t>
            </w:r>
          </w:p>
        </w:tc>
        <w:tc>
          <w:tcPr>
            <w:tcW w:w="1984" w:type="dxa"/>
            <w:shd w:val="clear" w:color="auto" w:fill="auto"/>
            <w:vAlign w:val="center"/>
          </w:tcPr>
          <w:p w14:paraId="736CDD31" w14:textId="73C3EDC6" w:rsidR="000B5084" w:rsidRPr="00EA604B" w:rsidRDefault="000B5084" w:rsidP="00AF1F24">
            <w:pPr>
              <w:jc w:val="center"/>
              <w:rPr>
                <w:color w:val="000000"/>
                <w:sz w:val="22"/>
                <w:szCs w:val="22"/>
              </w:rPr>
            </w:pPr>
            <w:r w:rsidRPr="00EA604B">
              <w:rPr>
                <w:color w:val="000000"/>
                <w:sz w:val="22"/>
                <w:szCs w:val="22"/>
              </w:rPr>
              <w:t>по мере необходимости</w:t>
            </w:r>
          </w:p>
        </w:tc>
      </w:tr>
      <w:tr w:rsidR="000B5084" w:rsidRPr="00BF3474" w14:paraId="7811FA92" w14:textId="77777777" w:rsidTr="00EA604B">
        <w:tc>
          <w:tcPr>
            <w:tcW w:w="704" w:type="dxa"/>
            <w:shd w:val="clear" w:color="auto" w:fill="auto"/>
            <w:noWrap/>
            <w:vAlign w:val="center"/>
          </w:tcPr>
          <w:p w14:paraId="49FAC2EF" w14:textId="649723BD" w:rsidR="000B5084" w:rsidRPr="00EE08A2" w:rsidRDefault="000B5084" w:rsidP="00EE08A2">
            <w:pPr>
              <w:rPr>
                <w:color w:val="000000"/>
              </w:rPr>
            </w:pPr>
            <w:r>
              <w:rPr>
                <w:color w:val="000000"/>
              </w:rPr>
              <w:t>9.</w:t>
            </w:r>
          </w:p>
        </w:tc>
        <w:tc>
          <w:tcPr>
            <w:tcW w:w="3451" w:type="dxa"/>
            <w:shd w:val="clear" w:color="auto" w:fill="auto"/>
            <w:vAlign w:val="center"/>
          </w:tcPr>
          <w:p w14:paraId="3415177A" w14:textId="033F7A70" w:rsidR="000B5084" w:rsidRPr="00BF3474" w:rsidRDefault="000B5084" w:rsidP="00AF1F24">
            <w:pPr>
              <w:rPr>
                <w:color w:val="000000"/>
              </w:rPr>
            </w:pPr>
            <w:r w:rsidRPr="001905AB">
              <w:rPr>
                <w:sz w:val="20"/>
                <w:szCs w:val="20"/>
              </w:rPr>
              <w:t xml:space="preserve">Соблюдение СКПК требований </w:t>
            </w:r>
            <w:r>
              <w:rPr>
                <w:sz w:val="20"/>
                <w:szCs w:val="20"/>
              </w:rPr>
              <w:t>пункта</w:t>
            </w:r>
            <w:r w:rsidRPr="001905AB">
              <w:rPr>
                <w:sz w:val="20"/>
                <w:szCs w:val="20"/>
              </w:rPr>
              <w:t xml:space="preserve"> 1 статьи 39 Федерального закона № 193-ФЗ по ведению реестра членов и ассоциированных членов СКПК.</w:t>
            </w:r>
          </w:p>
        </w:tc>
        <w:tc>
          <w:tcPr>
            <w:tcW w:w="4110" w:type="dxa"/>
            <w:shd w:val="clear" w:color="auto" w:fill="auto"/>
            <w:vAlign w:val="center"/>
          </w:tcPr>
          <w:p w14:paraId="28327631" w14:textId="77777777" w:rsidR="000B5084" w:rsidRPr="001905AB" w:rsidRDefault="000B5084" w:rsidP="00AF1F24">
            <w:pPr>
              <w:contextualSpacing/>
              <w:jc w:val="both"/>
              <w:rPr>
                <w:sz w:val="20"/>
                <w:szCs w:val="20"/>
              </w:rPr>
            </w:pPr>
            <w:r w:rsidRPr="000649F1">
              <w:rPr>
                <w:sz w:val="20"/>
                <w:szCs w:val="20"/>
              </w:rPr>
              <w:t>Анализ</w:t>
            </w:r>
            <w:r w:rsidRPr="001905AB">
              <w:rPr>
                <w:sz w:val="20"/>
                <w:szCs w:val="20"/>
              </w:rPr>
              <w:t>:</w:t>
            </w:r>
          </w:p>
          <w:p w14:paraId="32ED0B98" w14:textId="77777777" w:rsidR="000B5084" w:rsidRPr="001905AB" w:rsidRDefault="000B5084" w:rsidP="00AF1F24">
            <w:pPr>
              <w:numPr>
                <w:ilvl w:val="0"/>
                <w:numId w:val="21"/>
              </w:numPr>
              <w:ind w:left="317" w:hanging="283"/>
              <w:contextualSpacing/>
              <w:jc w:val="both"/>
              <w:rPr>
                <w:sz w:val="20"/>
                <w:szCs w:val="20"/>
              </w:rPr>
            </w:pPr>
            <w:r w:rsidRPr="001905AB">
              <w:rPr>
                <w:sz w:val="20"/>
                <w:szCs w:val="20"/>
              </w:rPr>
              <w:t>информации, поступившей от СКПК (</w:t>
            </w:r>
            <w:r>
              <w:rPr>
                <w:sz w:val="20"/>
                <w:szCs w:val="20"/>
              </w:rPr>
              <w:t xml:space="preserve">заверенной копии </w:t>
            </w:r>
            <w:r w:rsidRPr="001905AB">
              <w:rPr>
                <w:sz w:val="20"/>
                <w:szCs w:val="20"/>
              </w:rPr>
              <w:t>реестра членов и ассоциированных членов СКПК) для выявления факта его отсутствия;</w:t>
            </w:r>
          </w:p>
          <w:p w14:paraId="4AE29F3C" w14:textId="42E0CC8A" w:rsidR="000B5084" w:rsidRPr="00BF3474" w:rsidRDefault="000B5084" w:rsidP="00AF1F24">
            <w:pPr>
              <w:numPr>
                <w:ilvl w:val="0"/>
                <w:numId w:val="21"/>
              </w:numPr>
              <w:ind w:left="317" w:hanging="283"/>
              <w:contextualSpacing/>
              <w:jc w:val="both"/>
              <w:rPr>
                <w:color w:val="000000"/>
              </w:rPr>
            </w:pPr>
            <w:r w:rsidRPr="001905AB">
              <w:rPr>
                <w:sz w:val="20"/>
                <w:szCs w:val="20"/>
              </w:rPr>
              <w:t xml:space="preserve">регулярной отчетности </w:t>
            </w:r>
            <w:r>
              <w:rPr>
                <w:sz w:val="20"/>
                <w:szCs w:val="20"/>
              </w:rPr>
              <w:t xml:space="preserve">СКПК </w:t>
            </w:r>
            <w:r w:rsidRPr="001905AB">
              <w:rPr>
                <w:sz w:val="20"/>
                <w:szCs w:val="20"/>
              </w:rPr>
              <w:t xml:space="preserve">(раздел </w:t>
            </w:r>
            <w:r w:rsidRPr="001905AB">
              <w:rPr>
                <w:sz w:val="20"/>
                <w:szCs w:val="20"/>
                <w:lang w:val="en-US"/>
              </w:rPr>
              <w:t>IV</w:t>
            </w:r>
            <w:r w:rsidRPr="001905AB">
              <w:rPr>
                <w:sz w:val="20"/>
                <w:szCs w:val="20"/>
              </w:rPr>
              <w:t xml:space="preserve"> отчета о деятельности СКПК) и последующее сопоставление</w:t>
            </w:r>
            <w:r>
              <w:rPr>
                <w:sz w:val="20"/>
                <w:szCs w:val="20"/>
              </w:rPr>
              <w:t xml:space="preserve"> ее данных с реестром членов</w:t>
            </w:r>
            <w:r w:rsidRPr="001905AB">
              <w:rPr>
                <w:sz w:val="20"/>
                <w:szCs w:val="20"/>
              </w:rPr>
              <w:t xml:space="preserve"> и ассоциированных членов СКПК </w:t>
            </w:r>
            <w:r>
              <w:rPr>
                <w:sz w:val="20"/>
                <w:szCs w:val="20"/>
              </w:rPr>
              <w:t>для</w:t>
            </w:r>
            <w:r w:rsidRPr="001905AB">
              <w:rPr>
                <w:sz w:val="20"/>
                <w:szCs w:val="20"/>
              </w:rPr>
              <w:t xml:space="preserve"> выявления расхождений</w:t>
            </w:r>
          </w:p>
        </w:tc>
        <w:tc>
          <w:tcPr>
            <w:tcW w:w="1843" w:type="dxa"/>
            <w:vMerge/>
            <w:shd w:val="clear" w:color="auto" w:fill="auto"/>
            <w:vAlign w:val="center"/>
          </w:tcPr>
          <w:p w14:paraId="7303928A" w14:textId="36B53631" w:rsidR="000B5084" w:rsidRPr="00BF3474" w:rsidRDefault="000B5084" w:rsidP="00AF1F24">
            <w:pPr>
              <w:jc w:val="center"/>
              <w:rPr>
                <w:color w:val="000000"/>
              </w:rPr>
            </w:pPr>
          </w:p>
        </w:tc>
        <w:tc>
          <w:tcPr>
            <w:tcW w:w="1653" w:type="dxa"/>
            <w:shd w:val="clear" w:color="auto" w:fill="auto"/>
            <w:vAlign w:val="center"/>
          </w:tcPr>
          <w:p w14:paraId="6B19BEDA" w14:textId="33653438" w:rsidR="000B5084" w:rsidRPr="00EA604B" w:rsidRDefault="000B5084" w:rsidP="00AF1F24">
            <w:pPr>
              <w:spacing w:after="160" w:line="259" w:lineRule="auto"/>
              <w:jc w:val="center"/>
              <w:rPr>
                <w:color w:val="000000"/>
                <w:sz w:val="22"/>
                <w:szCs w:val="22"/>
              </w:rPr>
            </w:pPr>
            <w:r w:rsidRPr="00EA604B">
              <w:rPr>
                <w:color w:val="000000"/>
                <w:sz w:val="22"/>
                <w:szCs w:val="22"/>
              </w:rPr>
              <w:t>по мере необходимости</w:t>
            </w:r>
          </w:p>
        </w:tc>
        <w:tc>
          <w:tcPr>
            <w:tcW w:w="1701" w:type="dxa"/>
            <w:shd w:val="clear" w:color="auto" w:fill="auto"/>
            <w:vAlign w:val="center"/>
          </w:tcPr>
          <w:p w14:paraId="55BBA1D0" w14:textId="431307C8" w:rsidR="000B5084" w:rsidRPr="00EA604B" w:rsidRDefault="000B5084" w:rsidP="00AF1F24">
            <w:pPr>
              <w:spacing w:after="160" w:line="259" w:lineRule="auto"/>
              <w:jc w:val="center"/>
              <w:rPr>
                <w:color w:val="000000"/>
                <w:sz w:val="22"/>
                <w:szCs w:val="22"/>
              </w:rPr>
            </w:pPr>
            <w:r w:rsidRPr="00EA604B">
              <w:rPr>
                <w:color w:val="000000"/>
                <w:sz w:val="22"/>
                <w:szCs w:val="22"/>
              </w:rPr>
              <w:t>не реже 1 раза в год</w:t>
            </w:r>
            <w:r w:rsidR="00482F85" w:rsidRPr="00EA604B">
              <w:rPr>
                <w:color w:val="000000"/>
                <w:sz w:val="22"/>
                <w:szCs w:val="22"/>
              </w:rPr>
              <w:t>*</w:t>
            </w:r>
          </w:p>
        </w:tc>
        <w:tc>
          <w:tcPr>
            <w:tcW w:w="1984" w:type="dxa"/>
            <w:shd w:val="clear" w:color="auto" w:fill="auto"/>
            <w:vAlign w:val="center"/>
          </w:tcPr>
          <w:p w14:paraId="1A3B82B4" w14:textId="6E88B75E" w:rsidR="000B5084" w:rsidRPr="00EA604B" w:rsidRDefault="000B5084" w:rsidP="00AF1F24">
            <w:pPr>
              <w:jc w:val="center"/>
              <w:rPr>
                <w:color w:val="000000"/>
                <w:sz w:val="22"/>
                <w:szCs w:val="22"/>
              </w:rPr>
            </w:pPr>
            <w:r w:rsidRPr="00EA604B">
              <w:rPr>
                <w:color w:val="000000"/>
                <w:sz w:val="22"/>
                <w:szCs w:val="22"/>
              </w:rPr>
              <w:t>по мере необходимости</w:t>
            </w:r>
          </w:p>
        </w:tc>
      </w:tr>
      <w:tr w:rsidR="000B5084" w:rsidRPr="00BF3474" w14:paraId="159DE25B" w14:textId="77777777" w:rsidTr="00EA604B">
        <w:tc>
          <w:tcPr>
            <w:tcW w:w="704" w:type="dxa"/>
            <w:shd w:val="clear" w:color="auto" w:fill="auto"/>
            <w:noWrap/>
            <w:vAlign w:val="center"/>
          </w:tcPr>
          <w:p w14:paraId="64C6A24E" w14:textId="512F677F" w:rsidR="000B5084" w:rsidRPr="00EE08A2" w:rsidRDefault="000B5084" w:rsidP="00EE08A2">
            <w:pPr>
              <w:rPr>
                <w:color w:val="000000"/>
              </w:rPr>
            </w:pPr>
            <w:r>
              <w:rPr>
                <w:color w:val="000000"/>
              </w:rPr>
              <w:t>10.</w:t>
            </w:r>
          </w:p>
        </w:tc>
        <w:tc>
          <w:tcPr>
            <w:tcW w:w="3451" w:type="dxa"/>
            <w:shd w:val="clear" w:color="auto" w:fill="auto"/>
            <w:vAlign w:val="center"/>
          </w:tcPr>
          <w:p w14:paraId="334D8080" w14:textId="1CB48292" w:rsidR="000B5084" w:rsidRPr="00BF3474" w:rsidRDefault="000B5084" w:rsidP="00AF1F24">
            <w:pPr>
              <w:rPr>
                <w:color w:val="000000"/>
              </w:rPr>
            </w:pPr>
            <w:r w:rsidRPr="001905AB">
              <w:rPr>
                <w:sz w:val="20"/>
                <w:szCs w:val="20"/>
              </w:rPr>
              <w:t xml:space="preserve">Соблюдение требований абзаца 2 </w:t>
            </w:r>
            <w:r>
              <w:rPr>
                <w:sz w:val="20"/>
                <w:szCs w:val="20"/>
              </w:rPr>
              <w:t>пункта</w:t>
            </w:r>
            <w:r w:rsidRPr="001905AB">
              <w:rPr>
                <w:sz w:val="20"/>
                <w:szCs w:val="20"/>
              </w:rPr>
              <w:t xml:space="preserve"> 7 статьи 40.1 Федерального закона № 193-ФЗ </w:t>
            </w:r>
            <w:r>
              <w:rPr>
                <w:sz w:val="20"/>
                <w:szCs w:val="20"/>
              </w:rPr>
              <w:t>о запрете</w:t>
            </w:r>
            <w:r w:rsidRPr="001905AB">
              <w:rPr>
                <w:sz w:val="20"/>
                <w:szCs w:val="20"/>
              </w:rPr>
              <w:t xml:space="preserve"> СКПК </w:t>
            </w:r>
            <w:r>
              <w:rPr>
                <w:sz w:val="20"/>
                <w:szCs w:val="20"/>
              </w:rPr>
              <w:t>на</w:t>
            </w:r>
            <w:r w:rsidRPr="001905AB">
              <w:rPr>
                <w:sz w:val="20"/>
                <w:szCs w:val="20"/>
              </w:rPr>
              <w:t xml:space="preserve"> предоставл</w:t>
            </w:r>
            <w:r>
              <w:rPr>
                <w:sz w:val="20"/>
                <w:szCs w:val="20"/>
              </w:rPr>
              <w:t>ение</w:t>
            </w:r>
            <w:r w:rsidRPr="001905AB">
              <w:rPr>
                <w:sz w:val="20"/>
                <w:szCs w:val="20"/>
              </w:rPr>
              <w:t xml:space="preserve"> займ</w:t>
            </w:r>
            <w:r>
              <w:rPr>
                <w:sz w:val="20"/>
                <w:szCs w:val="20"/>
              </w:rPr>
              <w:t>ов</w:t>
            </w:r>
            <w:r w:rsidRPr="001905AB">
              <w:rPr>
                <w:sz w:val="20"/>
                <w:szCs w:val="20"/>
              </w:rPr>
              <w:t xml:space="preserve"> лицам, не являющимся его членами, за исключением предоставления временно свободного остатка фонда финансовой взаимопомощи на основе договора займа в фонд финансовой взаимопомощи СКПК последующего уровня</w:t>
            </w:r>
          </w:p>
        </w:tc>
        <w:tc>
          <w:tcPr>
            <w:tcW w:w="4110" w:type="dxa"/>
            <w:shd w:val="clear" w:color="auto" w:fill="auto"/>
            <w:vAlign w:val="center"/>
          </w:tcPr>
          <w:p w14:paraId="3F477322" w14:textId="77777777" w:rsidR="000B5084" w:rsidRPr="001905AB" w:rsidRDefault="000B5084" w:rsidP="00AF1F24">
            <w:pPr>
              <w:spacing w:line="228" w:lineRule="auto"/>
              <w:contextualSpacing/>
              <w:jc w:val="both"/>
              <w:rPr>
                <w:sz w:val="20"/>
                <w:szCs w:val="20"/>
              </w:rPr>
            </w:pPr>
            <w:r w:rsidRPr="000649F1">
              <w:rPr>
                <w:sz w:val="20"/>
                <w:szCs w:val="20"/>
              </w:rPr>
              <w:t>Анализ</w:t>
            </w:r>
            <w:r w:rsidRPr="001905AB">
              <w:rPr>
                <w:sz w:val="20"/>
                <w:szCs w:val="20"/>
              </w:rPr>
              <w:t>:</w:t>
            </w:r>
          </w:p>
          <w:p w14:paraId="3318C7E1" w14:textId="6D4952BF" w:rsidR="000B5084" w:rsidRPr="001905AB" w:rsidRDefault="000B5084" w:rsidP="00AF1F24">
            <w:pPr>
              <w:numPr>
                <w:ilvl w:val="0"/>
                <w:numId w:val="27"/>
              </w:numPr>
              <w:spacing w:line="228" w:lineRule="auto"/>
              <w:contextualSpacing/>
              <w:jc w:val="both"/>
              <w:rPr>
                <w:bCs/>
                <w:sz w:val="20"/>
                <w:szCs w:val="20"/>
              </w:rPr>
            </w:pPr>
            <w:r w:rsidRPr="001905AB">
              <w:rPr>
                <w:bCs/>
                <w:sz w:val="20"/>
                <w:szCs w:val="20"/>
              </w:rPr>
              <w:t xml:space="preserve">регулярной </w:t>
            </w:r>
            <w:r>
              <w:rPr>
                <w:bCs/>
                <w:sz w:val="20"/>
                <w:szCs w:val="20"/>
              </w:rPr>
              <w:t>о</w:t>
            </w:r>
            <w:r w:rsidRPr="001905AB">
              <w:rPr>
                <w:bCs/>
                <w:sz w:val="20"/>
                <w:szCs w:val="20"/>
              </w:rPr>
              <w:t>тчетности</w:t>
            </w:r>
            <w:r>
              <w:rPr>
                <w:bCs/>
                <w:sz w:val="20"/>
                <w:szCs w:val="20"/>
              </w:rPr>
              <w:t xml:space="preserve"> СКПК</w:t>
            </w:r>
            <w:r w:rsidRPr="001905AB">
              <w:rPr>
                <w:bCs/>
                <w:sz w:val="20"/>
                <w:szCs w:val="20"/>
              </w:rPr>
              <w:t xml:space="preserve"> </w:t>
            </w:r>
            <w:r w:rsidRPr="00560056">
              <w:rPr>
                <w:bCs/>
                <w:sz w:val="20"/>
                <w:szCs w:val="20"/>
              </w:rPr>
              <w:t xml:space="preserve">(раздел </w:t>
            </w:r>
            <w:r w:rsidRPr="00560056">
              <w:rPr>
                <w:bCs/>
                <w:sz w:val="20"/>
                <w:szCs w:val="20"/>
                <w:lang w:val="en-US"/>
              </w:rPr>
              <w:t>V</w:t>
            </w:r>
            <w:r w:rsidR="00CB125A">
              <w:rPr>
                <w:bCs/>
                <w:sz w:val="20"/>
                <w:szCs w:val="20"/>
              </w:rPr>
              <w:t xml:space="preserve"> </w:t>
            </w:r>
            <w:r w:rsidRPr="00257BDD">
              <w:rPr>
                <w:bCs/>
                <w:sz w:val="20"/>
                <w:szCs w:val="20"/>
              </w:rPr>
              <w:t>Отчета о деятельности СКПК</w:t>
            </w:r>
            <w:r w:rsidRPr="001905AB">
              <w:rPr>
                <w:bCs/>
                <w:sz w:val="20"/>
                <w:szCs w:val="20"/>
              </w:rPr>
              <w:t xml:space="preserve">) для выявления фактов выдачи новых займов в последнем отчетном периоде; </w:t>
            </w:r>
          </w:p>
          <w:p w14:paraId="58B8C520" w14:textId="77777777" w:rsidR="000B5084" w:rsidRPr="001905AB" w:rsidRDefault="000B5084" w:rsidP="00AF1F24">
            <w:pPr>
              <w:numPr>
                <w:ilvl w:val="0"/>
                <w:numId w:val="27"/>
              </w:numPr>
              <w:spacing w:line="228" w:lineRule="auto"/>
              <w:contextualSpacing/>
              <w:jc w:val="both"/>
              <w:rPr>
                <w:sz w:val="20"/>
                <w:szCs w:val="20"/>
              </w:rPr>
            </w:pPr>
            <w:r w:rsidRPr="001905AB">
              <w:rPr>
                <w:sz w:val="20"/>
                <w:szCs w:val="20"/>
              </w:rPr>
              <w:t xml:space="preserve">сведений или документов, предоставленных СКПК (реестра договоров предоставленных займов, реестра членов СКПК, заверенных копий договоров займа по отдельным заемщикам (при необходимости)) </w:t>
            </w:r>
            <w:r>
              <w:rPr>
                <w:sz w:val="20"/>
                <w:szCs w:val="20"/>
              </w:rPr>
              <w:t>для</w:t>
            </w:r>
            <w:r w:rsidRPr="001905AB">
              <w:rPr>
                <w:sz w:val="20"/>
                <w:szCs w:val="20"/>
              </w:rPr>
              <w:t xml:space="preserve"> выявления возможных нарушений (осуществляется в случае выдачи СКПК займов в последнем отчетном периоде);</w:t>
            </w:r>
          </w:p>
          <w:p w14:paraId="436F33EB" w14:textId="440A8A5B" w:rsidR="000B5084" w:rsidRPr="00BF3474" w:rsidRDefault="000B5084" w:rsidP="00AF1F24">
            <w:pPr>
              <w:numPr>
                <w:ilvl w:val="0"/>
                <w:numId w:val="27"/>
              </w:numPr>
              <w:spacing w:line="228" w:lineRule="auto"/>
              <w:contextualSpacing/>
              <w:jc w:val="both"/>
              <w:rPr>
                <w:color w:val="000000"/>
              </w:rPr>
            </w:pPr>
            <w:r w:rsidRPr="001905AB">
              <w:rPr>
                <w:bCs/>
                <w:sz w:val="20"/>
                <w:szCs w:val="20"/>
              </w:rPr>
              <w:t xml:space="preserve">информации от </w:t>
            </w:r>
            <w:r>
              <w:rPr>
                <w:bCs/>
                <w:sz w:val="20"/>
                <w:szCs w:val="20"/>
              </w:rPr>
              <w:t>членов и ассоциированных членов СКПК</w:t>
            </w:r>
            <w:r w:rsidRPr="001905AB">
              <w:rPr>
                <w:bCs/>
                <w:sz w:val="20"/>
                <w:szCs w:val="20"/>
              </w:rPr>
              <w:t xml:space="preserve"> (жалоб, обращений), содержащей сведения по предмету </w:t>
            </w:r>
            <w:r>
              <w:rPr>
                <w:bCs/>
                <w:sz w:val="20"/>
                <w:szCs w:val="20"/>
              </w:rPr>
              <w:t>контроля</w:t>
            </w:r>
          </w:p>
        </w:tc>
        <w:tc>
          <w:tcPr>
            <w:tcW w:w="1843" w:type="dxa"/>
            <w:vMerge/>
            <w:shd w:val="clear" w:color="auto" w:fill="auto"/>
            <w:vAlign w:val="center"/>
          </w:tcPr>
          <w:p w14:paraId="1C27894D" w14:textId="2B03443A" w:rsidR="000B5084" w:rsidRPr="00BF3474" w:rsidRDefault="000B5084" w:rsidP="00AF1F24">
            <w:pPr>
              <w:jc w:val="center"/>
              <w:rPr>
                <w:color w:val="000000"/>
              </w:rPr>
            </w:pPr>
          </w:p>
        </w:tc>
        <w:tc>
          <w:tcPr>
            <w:tcW w:w="1653" w:type="dxa"/>
            <w:shd w:val="clear" w:color="auto" w:fill="auto"/>
            <w:vAlign w:val="center"/>
          </w:tcPr>
          <w:p w14:paraId="33CB1B07" w14:textId="4F81B027" w:rsidR="000B5084" w:rsidRPr="00EA604B" w:rsidRDefault="000B5084" w:rsidP="00AF1F24">
            <w:pPr>
              <w:spacing w:after="160" w:line="259" w:lineRule="auto"/>
              <w:jc w:val="center"/>
              <w:rPr>
                <w:color w:val="000000"/>
                <w:sz w:val="22"/>
                <w:szCs w:val="22"/>
              </w:rPr>
            </w:pPr>
            <w:r w:rsidRPr="00EA604B">
              <w:rPr>
                <w:color w:val="000000"/>
                <w:sz w:val="22"/>
                <w:szCs w:val="22"/>
              </w:rPr>
              <w:t>не реже 1 раза в год</w:t>
            </w:r>
            <w:r w:rsidR="00482F85" w:rsidRPr="00EA604B">
              <w:rPr>
                <w:color w:val="000000"/>
                <w:sz w:val="22"/>
                <w:szCs w:val="22"/>
              </w:rPr>
              <w:t>*</w:t>
            </w:r>
          </w:p>
        </w:tc>
        <w:tc>
          <w:tcPr>
            <w:tcW w:w="1701" w:type="dxa"/>
            <w:shd w:val="clear" w:color="auto" w:fill="auto"/>
            <w:vAlign w:val="center"/>
          </w:tcPr>
          <w:p w14:paraId="11D89D09" w14:textId="69A1CC47" w:rsidR="00404586" w:rsidRPr="00EA604B" w:rsidRDefault="000B5084" w:rsidP="00560056">
            <w:pPr>
              <w:spacing w:after="160" w:line="259" w:lineRule="auto"/>
              <w:jc w:val="center"/>
              <w:rPr>
                <w:color w:val="000000"/>
                <w:sz w:val="22"/>
                <w:szCs w:val="22"/>
              </w:rPr>
            </w:pPr>
            <w:r w:rsidRPr="00EA604B">
              <w:rPr>
                <w:color w:val="000000"/>
                <w:sz w:val="22"/>
                <w:szCs w:val="22"/>
              </w:rPr>
              <w:t xml:space="preserve">не реже 1 раза в </w:t>
            </w:r>
            <w:r w:rsidR="00560056" w:rsidRPr="00EA604B">
              <w:rPr>
                <w:color w:val="000000"/>
                <w:sz w:val="22"/>
                <w:szCs w:val="22"/>
              </w:rPr>
              <w:t>год</w:t>
            </w:r>
            <w:r w:rsidR="00482F85" w:rsidRPr="00EA604B">
              <w:rPr>
                <w:color w:val="000000"/>
                <w:sz w:val="22"/>
                <w:szCs w:val="22"/>
              </w:rPr>
              <w:t>*</w:t>
            </w:r>
          </w:p>
        </w:tc>
        <w:tc>
          <w:tcPr>
            <w:tcW w:w="1984" w:type="dxa"/>
            <w:shd w:val="clear" w:color="auto" w:fill="auto"/>
            <w:vAlign w:val="center"/>
          </w:tcPr>
          <w:p w14:paraId="3E0D0C4E" w14:textId="67CD4B9D" w:rsidR="000B5084" w:rsidRPr="00EA604B" w:rsidRDefault="000B5084" w:rsidP="00AF1F24">
            <w:pPr>
              <w:jc w:val="center"/>
              <w:rPr>
                <w:color w:val="000000"/>
                <w:sz w:val="22"/>
                <w:szCs w:val="22"/>
              </w:rPr>
            </w:pPr>
            <w:r w:rsidRPr="00EA604B">
              <w:rPr>
                <w:color w:val="000000"/>
                <w:sz w:val="22"/>
                <w:szCs w:val="22"/>
              </w:rPr>
              <w:t>по мере необходимости</w:t>
            </w:r>
          </w:p>
        </w:tc>
      </w:tr>
      <w:tr w:rsidR="000B5084" w:rsidRPr="00BF3474" w14:paraId="0313A58A" w14:textId="77777777" w:rsidTr="00EA604B">
        <w:tc>
          <w:tcPr>
            <w:tcW w:w="704" w:type="dxa"/>
            <w:shd w:val="clear" w:color="auto" w:fill="auto"/>
            <w:noWrap/>
            <w:vAlign w:val="center"/>
          </w:tcPr>
          <w:p w14:paraId="6501849D" w14:textId="154308F7" w:rsidR="000B5084" w:rsidRPr="00EE08A2" w:rsidRDefault="000B5084" w:rsidP="00EE08A2">
            <w:pPr>
              <w:rPr>
                <w:color w:val="000000"/>
              </w:rPr>
            </w:pPr>
            <w:r>
              <w:rPr>
                <w:color w:val="000000"/>
              </w:rPr>
              <w:lastRenderedPageBreak/>
              <w:t>11.</w:t>
            </w:r>
          </w:p>
        </w:tc>
        <w:tc>
          <w:tcPr>
            <w:tcW w:w="3451" w:type="dxa"/>
            <w:shd w:val="clear" w:color="auto" w:fill="auto"/>
            <w:vAlign w:val="center"/>
          </w:tcPr>
          <w:p w14:paraId="064966C9" w14:textId="27D274C8" w:rsidR="000B5084" w:rsidRPr="00BF3474" w:rsidRDefault="000B5084" w:rsidP="00AF1F24">
            <w:pPr>
              <w:rPr>
                <w:color w:val="000000"/>
              </w:rPr>
            </w:pPr>
            <w:r w:rsidRPr="001905AB">
              <w:rPr>
                <w:sz w:val="20"/>
                <w:szCs w:val="20"/>
              </w:rPr>
              <w:t xml:space="preserve">Соблюдение требований абзаца 3 </w:t>
            </w:r>
            <w:r>
              <w:rPr>
                <w:sz w:val="20"/>
                <w:szCs w:val="20"/>
              </w:rPr>
              <w:t>пункта</w:t>
            </w:r>
            <w:r w:rsidRPr="001905AB">
              <w:rPr>
                <w:sz w:val="20"/>
                <w:szCs w:val="20"/>
              </w:rPr>
              <w:t xml:space="preserve"> 7 статьи 40.1 Федерального закона № 193-ФЗ в части запрета для СКПК эмитировать собственные ценные бумаги</w:t>
            </w:r>
          </w:p>
        </w:tc>
        <w:tc>
          <w:tcPr>
            <w:tcW w:w="4110" w:type="dxa"/>
            <w:shd w:val="clear" w:color="auto" w:fill="auto"/>
            <w:vAlign w:val="center"/>
          </w:tcPr>
          <w:p w14:paraId="48F8E823" w14:textId="77777777" w:rsidR="000B5084" w:rsidRPr="001905AB" w:rsidRDefault="000B5084" w:rsidP="00AF1F24">
            <w:pPr>
              <w:contextualSpacing/>
              <w:jc w:val="both"/>
              <w:rPr>
                <w:sz w:val="20"/>
                <w:szCs w:val="20"/>
              </w:rPr>
            </w:pPr>
            <w:r w:rsidRPr="000649F1">
              <w:rPr>
                <w:sz w:val="20"/>
                <w:szCs w:val="20"/>
              </w:rPr>
              <w:t>Анализ</w:t>
            </w:r>
            <w:r w:rsidRPr="001905AB">
              <w:rPr>
                <w:sz w:val="20"/>
                <w:szCs w:val="20"/>
              </w:rPr>
              <w:t>:</w:t>
            </w:r>
          </w:p>
          <w:p w14:paraId="0FEE6C9F" w14:textId="77777777" w:rsidR="000B5084" w:rsidRPr="001905AB" w:rsidRDefault="000B5084" w:rsidP="00AF1F24">
            <w:pPr>
              <w:numPr>
                <w:ilvl w:val="0"/>
                <w:numId w:val="28"/>
              </w:numPr>
              <w:ind w:left="318" w:hanging="283"/>
              <w:contextualSpacing/>
              <w:jc w:val="both"/>
              <w:rPr>
                <w:sz w:val="20"/>
                <w:szCs w:val="20"/>
              </w:rPr>
            </w:pPr>
            <w:r w:rsidRPr="001905AB">
              <w:rPr>
                <w:sz w:val="20"/>
                <w:szCs w:val="20"/>
              </w:rPr>
              <w:t>регулярной бухгалтерской (финансовой) отчетности;</w:t>
            </w:r>
          </w:p>
          <w:p w14:paraId="48C9C470" w14:textId="77777777" w:rsidR="000B5084" w:rsidRPr="001905AB" w:rsidRDefault="000B5084" w:rsidP="00AF1F24">
            <w:pPr>
              <w:numPr>
                <w:ilvl w:val="0"/>
                <w:numId w:val="28"/>
              </w:numPr>
              <w:ind w:left="317" w:hanging="283"/>
              <w:contextualSpacing/>
              <w:jc w:val="both"/>
              <w:rPr>
                <w:sz w:val="20"/>
                <w:szCs w:val="20"/>
              </w:rPr>
            </w:pPr>
            <w:r w:rsidRPr="001905AB">
              <w:rPr>
                <w:sz w:val="20"/>
                <w:szCs w:val="20"/>
              </w:rPr>
              <w:t>сведений и документов, предоставленных СКПК (ОСВ, выписок по счета</w:t>
            </w:r>
            <w:r>
              <w:rPr>
                <w:sz w:val="20"/>
                <w:szCs w:val="20"/>
              </w:rPr>
              <w:t>м</w:t>
            </w:r>
            <w:r w:rsidRPr="001905AB">
              <w:rPr>
                <w:sz w:val="20"/>
                <w:szCs w:val="20"/>
              </w:rPr>
              <w:t xml:space="preserve"> бухгалтерского учета, заверенных копий учредительных документов, протоколов общего собрания членов и пр.);</w:t>
            </w:r>
          </w:p>
          <w:p w14:paraId="4423E15D" w14:textId="77777777" w:rsidR="000B5084" w:rsidRDefault="000B5084" w:rsidP="00AF1F24">
            <w:pPr>
              <w:numPr>
                <w:ilvl w:val="0"/>
                <w:numId w:val="28"/>
              </w:numPr>
              <w:ind w:left="317" w:hanging="283"/>
              <w:contextualSpacing/>
              <w:jc w:val="both"/>
              <w:rPr>
                <w:sz w:val="20"/>
                <w:szCs w:val="20"/>
              </w:rPr>
            </w:pPr>
            <w:r w:rsidRPr="001905AB">
              <w:rPr>
                <w:sz w:val="20"/>
                <w:szCs w:val="20"/>
              </w:rPr>
              <w:t>информации</w:t>
            </w:r>
            <w:r>
              <w:rPr>
                <w:sz w:val="20"/>
                <w:szCs w:val="20"/>
              </w:rPr>
              <w:t xml:space="preserve"> из открытых источников (сайта СКПК при наличии) в части наличия рекламы услуг по предмету контроля;</w:t>
            </w:r>
          </w:p>
          <w:p w14:paraId="5EB1B71C" w14:textId="7363783C" w:rsidR="000B5084" w:rsidRPr="00BF3474" w:rsidRDefault="000B5084">
            <w:pPr>
              <w:numPr>
                <w:ilvl w:val="0"/>
                <w:numId w:val="28"/>
              </w:numPr>
              <w:ind w:left="317" w:hanging="283"/>
              <w:contextualSpacing/>
              <w:jc w:val="both"/>
              <w:rPr>
                <w:color w:val="000000"/>
              </w:rPr>
            </w:pPr>
            <w:r w:rsidRPr="001905AB">
              <w:rPr>
                <w:sz w:val="20"/>
                <w:szCs w:val="20"/>
              </w:rPr>
              <w:t>информации от</w:t>
            </w:r>
            <w:r>
              <w:rPr>
                <w:sz w:val="20"/>
                <w:szCs w:val="20"/>
              </w:rPr>
              <w:t xml:space="preserve"> членов и ассоциированных членов СКПК </w:t>
            </w:r>
            <w:r w:rsidRPr="001905AB">
              <w:rPr>
                <w:sz w:val="20"/>
                <w:szCs w:val="20"/>
              </w:rPr>
              <w:t xml:space="preserve">(жалоб, обращений), содержащей сведения по предмету </w:t>
            </w:r>
            <w:r>
              <w:rPr>
                <w:sz w:val="20"/>
                <w:szCs w:val="20"/>
              </w:rPr>
              <w:t>контроля</w:t>
            </w:r>
          </w:p>
        </w:tc>
        <w:tc>
          <w:tcPr>
            <w:tcW w:w="1843" w:type="dxa"/>
            <w:vMerge/>
            <w:shd w:val="clear" w:color="auto" w:fill="auto"/>
            <w:vAlign w:val="center"/>
          </w:tcPr>
          <w:p w14:paraId="62CA9445" w14:textId="52CE4508" w:rsidR="000B5084" w:rsidRPr="00BF3474" w:rsidRDefault="000B5084" w:rsidP="00AF1F24">
            <w:pPr>
              <w:jc w:val="center"/>
              <w:rPr>
                <w:color w:val="000000"/>
              </w:rPr>
            </w:pPr>
          </w:p>
        </w:tc>
        <w:tc>
          <w:tcPr>
            <w:tcW w:w="1653" w:type="dxa"/>
            <w:shd w:val="clear" w:color="auto" w:fill="auto"/>
            <w:vAlign w:val="center"/>
          </w:tcPr>
          <w:p w14:paraId="10A718E0" w14:textId="38649561" w:rsidR="000B5084" w:rsidRPr="00EA604B" w:rsidRDefault="000B5084" w:rsidP="00AF1F24">
            <w:pPr>
              <w:spacing w:after="160" w:line="259" w:lineRule="auto"/>
              <w:jc w:val="center"/>
              <w:rPr>
                <w:color w:val="000000"/>
                <w:sz w:val="22"/>
                <w:szCs w:val="22"/>
              </w:rPr>
            </w:pPr>
            <w:r w:rsidRPr="00EA604B">
              <w:rPr>
                <w:color w:val="000000"/>
                <w:sz w:val="22"/>
                <w:szCs w:val="22"/>
              </w:rPr>
              <w:t>по мере необходимости</w:t>
            </w:r>
          </w:p>
        </w:tc>
        <w:tc>
          <w:tcPr>
            <w:tcW w:w="1701" w:type="dxa"/>
            <w:shd w:val="clear" w:color="auto" w:fill="auto"/>
            <w:vAlign w:val="center"/>
          </w:tcPr>
          <w:p w14:paraId="7571FBE0" w14:textId="7EC0C0A8" w:rsidR="000B5084" w:rsidRPr="00EA604B" w:rsidRDefault="000B5084" w:rsidP="00AF1F24">
            <w:pPr>
              <w:spacing w:after="160" w:line="259" w:lineRule="auto"/>
              <w:jc w:val="center"/>
              <w:rPr>
                <w:color w:val="000000"/>
                <w:sz w:val="22"/>
                <w:szCs w:val="22"/>
              </w:rPr>
            </w:pPr>
            <w:r w:rsidRPr="00EA604B">
              <w:rPr>
                <w:color w:val="000000"/>
                <w:sz w:val="22"/>
                <w:szCs w:val="22"/>
              </w:rPr>
              <w:t>не реже 1 раза в год</w:t>
            </w:r>
            <w:r w:rsidR="00482F85" w:rsidRPr="00EA604B">
              <w:rPr>
                <w:color w:val="000000"/>
                <w:sz w:val="22"/>
                <w:szCs w:val="22"/>
              </w:rPr>
              <w:t>*</w:t>
            </w:r>
          </w:p>
        </w:tc>
        <w:tc>
          <w:tcPr>
            <w:tcW w:w="1984" w:type="dxa"/>
            <w:shd w:val="clear" w:color="auto" w:fill="auto"/>
            <w:vAlign w:val="center"/>
          </w:tcPr>
          <w:p w14:paraId="30D8AA8D" w14:textId="4BC1A790" w:rsidR="000B5084" w:rsidRPr="00EA604B" w:rsidRDefault="000B5084" w:rsidP="00AF1F24">
            <w:pPr>
              <w:jc w:val="center"/>
              <w:rPr>
                <w:color w:val="000000"/>
                <w:sz w:val="22"/>
                <w:szCs w:val="22"/>
              </w:rPr>
            </w:pPr>
            <w:r w:rsidRPr="00EA604B">
              <w:rPr>
                <w:color w:val="000000"/>
                <w:sz w:val="22"/>
                <w:szCs w:val="22"/>
              </w:rPr>
              <w:t>по мере необходимости</w:t>
            </w:r>
          </w:p>
        </w:tc>
      </w:tr>
      <w:tr w:rsidR="000B5084" w:rsidRPr="00BF3474" w14:paraId="11089C82" w14:textId="77777777" w:rsidTr="00EA604B">
        <w:tc>
          <w:tcPr>
            <w:tcW w:w="704" w:type="dxa"/>
            <w:shd w:val="clear" w:color="auto" w:fill="auto"/>
            <w:noWrap/>
            <w:vAlign w:val="center"/>
          </w:tcPr>
          <w:p w14:paraId="23C24918" w14:textId="47BBB682" w:rsidR="000B5084" w:rsidRPr="00EE08A2" w:rsidRDefault="000B5084" w:rsidP="00EE08A2">
            <w:pPr>
              <w:rPr>
                <w:color w:val="000000"/>
              </w:rPr>
            </w:pPr>
            <w:r>
              <w:rPr>
                <w:color w:val="000000"/>
              </w:rPr>
              <w:t>12.</w:t>
            </w:r>
          </w:p>
        </w:tc>
        <w:tc>
          <w:tcPr>
            <w:tcW w:w="3451" w:type="dxa"/>
            <w:shd w:val="clear" w:color="auto" w:fill="auto"/>
            <w:vAlign w:val="center"/>
          </w:tcPr>
          <w:p w14:paraId="6F7AECC5" w14:textId="453E9D75" w:rsidR="000B5084" w:rsidRPr="00BF3474" w:rsidRDefault="000B5084" w:rsidP="00AF1F24">
            <w:pPr>
              <w:rPr>
                <w:color w:val="000000"/>
              </w:rPr>
            </w:pPr>
            <w:r w:rsidRPr="001905AB">
              <w:rPr>
                <w:sz w:val="20"/>
                <w:szCs w:val="20"/>
              </w:rPr>
              <w:t xml:space="preserve">Соблюдение требований абзаца 4 </w:t>
            </w:r>
            <w:r>
              <w:rPr>
                <w:sz w:val="20"/>
                <w:szCs w:val="20"/>
              </w:rPr>
              <w:t>пункта</w:t>
            </w:r>
            <w:r w:rsidRPr="001905AB">
              <w:rPr>
                <w:sz w:val="20"/>
                <w:szCs w:val="20"/>
              </w:rPr>
              <w:t xml:space="preserve"> 7 статьи 40.1 Федерального закона № 193-ФЗ в части запрета для СКПК покупать ценные бумаги, совершать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tc>
        <w:tc>
          <w:tcPr>
            <w:tcW w:w="4110" w:type="dxa"/>
            <w:shd w:val="clear" w:color="auto" w:fill="auto"/>
            <w:vAlign w:val="center"/>
          </w:tcPr>
          <w:p w14:paraId="59DA243F" w14:textId="77777777" w:rsidR="000B5084" w:rsidRPr="0050093B" w:rsidRDefault="000B5084" w:rsidP="00AF1F24">
            <w:pPr>
              <w:contextualSpacing/>
              <w:jc w:val="both"/>
              <w:rPr>
                <w:sz w:val="20"/>
                <w:szCs w:val="20"/>
              </w:rPr>
            </w:pPr>
            <w:r w:rsidRPr="0050093B">
              <w:rPr>
                <w:sz w:val="20"/>
                <w:szCs w:val="20"/>
              </w:rPr>
              <w:t>Анализ:</w:t>
            </w:r>
          </w:p>
          <w:p w14:paraId="20AD6745" w14:textId="77777777" w:rsidR="000B5084" w:rsidRPr="0050093B" w:rsidRDefault="000B5084" w:rsidP="00AF1F24">
            <w:pPr>
              <w:numPr>
                <w:ilvl w:val="0"/>
                <w:numId w:val="29"/>
              </w:numPr>
              <w:ind w:left="317" w:hanging="317"/>
              <w:contextualSpacing/>
              <w:jc w:val="both"/>
              <w:rPr>
                <w:sz w:val="20"/>
                <w:szCs w:val="20"/>
              </w:rPr>
            </w:pPr>
            <w:r w:rsidRPr="0050093B">
              <w:rPr>
                <w:sz w:val="20"/>
                <w:szCs w:val="20"/>
              </w:rPr>
              <w:t>регулярной бухгалтерской (финансовой) отчетности с целью выявления финансовых вложений и аномальной величины доходов и поступлений по прочим видам деятельности;</w:t>
            </w:r>
          </w:p>
          <w:p w14:paraId="375F8880" w14:textId="77777777" w:rsidR="000B5084" w:rsidRPr="0050093B" w:rsidRDefault="000B5084" w:rsidP="00AF1F24">
            <w:pPr>
              <w:numPr>
                <w:ilvl w:val="0"/>
                <w:numId w:val="29"/>
              </w:numPr>
              <w:ind w:left="317" w:hanging="317"/>
              <w:contextualSpacing/>
              <w:jc w:val="both"/>
              <w:rPr>
                <w:sz w:val="20"/>
                <w:szCs w:val="20"/>
              </w:rPr>
            </w:pPr>
            <w:r w:rsidRPr="0050093B">
              <w:rPr>
                <w:sz w:val="20"/>
                <w:szCs w:val="20"/>
              </w:rPr>
              <w:t>сведений и документов, предоставленных СКПК (заверенных копий учредительных документов (на наличие информации об осуществлении СКПК профессиональной деятельности на рынке ценных бумаг), ОСВ, расшифровок по счетам бухгалтерского учета, первичных учетных документов (для выявления доходов от профессиональной деятельности на рынке ценных бумаг));</w:t>
            </w:r>
          </w:p>
          <w:p w14:paraId="67046672" w14:textId="4568E392" w:rsidR="000B5084" w:rsidRPr="0050093B" w:rsidRDefault="000B5084" w:rsidP="00AF1F24">
            <w:pPr>
              <w:numPr>
                <w:ilvl w:val="0"/>
                <w:numId w:val="29"/>
              </w:numPr>
              <w:ind w:left="317" w:hanging="317"/>
              <w:contextualSpacing/>
              <w:jc w:val="both"/>
              <w:rPr>
                <w:sz w:val="20"/>
                <w:szCs w:val="20"/>
              </w:rPr>
            </w:pPr>
            <w:r w:rsidRPr="0050093B">
              <w:rPr>
                <w:sz w:val="20"/>
                <w:szCs w:val="20"/>
              </w:rPr>
              <w:t>информации из открытых источников (сайта СКПК</w:t>
            </w:r>
            <w:r>
              <w:rPr>
                <w:sz w:val="20"/>
                <w:szCs w:val="20"/>
              </w:rPr>
              <w:t xml:space="preserve"> при наличии</w:t>
            </w:r>
            <w:r w:rsidRPr="0050093B">
              <w:rPr>
                <w:sz w:val="20"/>
                <w:szCs w:val="20"/>
              </w:rPr>
              <w:t>) в части наличия рекламы посреднических услуг на рынке ценных бумаг;</w:t>
            </w:r>
          </w:p>
          <w:p w14:paraId="2EDB1C5A" w14:textId="30355E00" w:rsidR="000B5084" w:rsidRPr="0050093B" w:rsidRDefault="000B5084" w:rsidP="00AF1F24">
            <w:pPr>
              <w:numPr>
                <w:ilvl w:val="0"/>
                <w:numId w:val="29"/>
              </w:numPr>
              <w:ind w:left="317" w:hanging="317"/>
              <w:contextualSpacing/>
              <w:jc w:val="both"/>
              <w:rPr>
                <w:color w:val="000000"/>
              </w:rPr>
            </w:pPr>
            <w:r w:rsidRPr="0050093B">
              <w:rPr>
                <w:sz w:val="20"/>
                <w:szCs w:val="20"/>
              </w:rPr>
              <w:t xml:space="preserve">информации от </w:t>
            </w:r>
            <w:r>
              <w:rPr>
                <w:sz w:val="20"/>
                <w:szCs w:val="20"/>
              </w:rPr>
              <w:t xml:space="preserve">членов и ассоциированных членов СКПК </w:t>
            </w:r>
            <w:r w:rsidRPr="0050093B">
              <w:rPr>
                <w:sz w:val="20"/>
                <w:szCs w:val="20"/>
              </w:rPr>
              <w:t xml:space="preserve">(жалоб, </w:t>
            </w:r>
            <w:r w:rsidRPr="0050093B">
              <w:rPr>
                <w:sz w:val="20"/>
                <w:szCs w:val="20"/>
              </w:rPr>
              <w:lastRenderedPageBreak/>
              <w:t xml:space="preserve">обращений), содержащей сведения по предмету </w:t>
            </w:r>
            <w:r>
              <w:rPr>
                <w:sz w:val="20"/>
                <w:szCs w:val="20"/>
              </w:rPr>
              <w:t>контроля</w:t>
            </w:r>
          </w:p>
        </w:tc>
        <w:tc>
          <w:tcPr>
            <w:tcW w:w="1843" w:type="dxa"/>
            <w:vMerge/>
            <w:shd w:val="clear" w:color="auto" w:fill="auto"/>
            <w:vAlign w:val="center"/>
          </w:tcPr>
          <w:p w14:paraId="26DB629E" w14:textId="08035C83" w:rsidR="000B5084" w:rsidRPr="00BF3474" w:rsidRDefault="000B5084" w:rsidP="00AF1F24">
            <w:pPr>
              <w:jc w:val="center"/>
              <w:rPr>
                <w:color w:val="000000"/>
              </w:rPr>
            </w:pPr>
          </w:p>
        </w:tc>
        <w:tc>
          <w:tcPr>
            <w:tcW w:w="1653" w:type="dxa"/>
            <w:shd w:val="clear" w:color="auto" w:fill="auto"/>
            <w:vAlign w:val="center"/>
          </w:tcPr>
          <w:p w14:paraId="49630A89" w14:textId="22204976" w:rsidR="000B5084" w:rsidRPr="00EA604B" w:rsidRDefault="000B5084" w:rsidP="00AF1F24">
            <w:pPr>
              <w:spacing w:after="160" w:line="259" w:lineRule="auto"/>
              <w:jc w:val="center"/>
              <w:rPr>
                <w:color w:val="000000"/>
                <w:sz w:val="22"/>
                <w:szCs w:val="22"/>
              </w:rPr>
            </w:pPr>
            <w:r w:rsidRPr="00EA604B">
              <w:rPr>
                <w:color w:val="000000"/>
                <w:sz w:val="22"/>
                <w:szCs w:val="22"/>
              </w:rPr>
              <w:t>по мере необходимости</w:t>
            </w:r>
          </w:p>
        </w:tc>
        <w:tc>
          <w:tcPr>
            <w:tcW w:w="1701" w:type="dxa"/>
            <w:shd w:val="clear" w:color="auto" w:fill="auto"/>
            <w:vAlign w:val="center"/>
          </w:tcPr>
          <w:p w14:paraId="7797FA04" w14:textId="3EA073E4" w:rsidR="000B5084" w:rsidRPr="00EA604B" w:rsidRDefault="000B5084" w:rsidP="00AF1F24">
            <w:pPr>
              <w:spacing w:after="160" w:line="259" w:lineRule="auto"/>
              <w:jc w:val="center"/>
              <w:rPr>
                <w:color w:val="000000"/>
                <w:sz w:val="22"/>
                <w:szCs w:val="22"/>
              </w:rPr>
            </w:pPr>
            <w:r w:rsidRPr="00EA604B">
              <w:rPr>
                <w:color w:val="000000"/>
                <w:sz w:val="22"/>
                <w:szCs w:val="22"/>
              </w:rPr>
              <w:t>не реже 1 раза в год</w:t>
            </w:r>
            <w:r w:rsidR="00482F85" w:rsidRPr="00EA604B">
              <w:rPr>
                <w:color w:val="000000"/>
                <w:sz w:val="22"/>
                <w:szCs w:val="22"/>
              </w:rPr>
              <w:t>*</w:t>
            </w:r>
          </w:p>
        </w:tc>
        <w:tc>
          <w:tcPr>
            <w:tcW w:w="1984" w:type="dxa"/>
            <w:shd w:val="clear" w:color="auto" w:fill="auto"/>
            <w:vAlign w:val="center"/>
          </w:tcPr>
          <w:p w14:paraId="1C5F59E6" w14:textId="684675B2" w:rsidR="000B5084" w:rsidRPr="00EA604B" w:rsidRDefault="000B5084" w:rsidP="00AF1F24">
            <w:pPr>
              <w:jc w:val="center"/>
              <w:rPr>
                <w:color w:val="000000"/>
                <w:sz w:val="22"/>
                <w:szCs w:val="22"/>
              </w:rPr>
            </w:pPr>
            <w:r w:rsidRPr="00EA604B">
              <w:rPr>
                <w:color w:val="000000"/>
                <w:sz w:val="22"/>
                <w:szCs w:val="22"/>
              </w:rPr>
              <w:t>по мере необходимости</w:t>
            </w:r>
          </w:p>
        </w:tc>
      </w:tr>
      <w:tr w:rsidR="001E28FF" w:rsidRPr="00BF3474" w14:paraId="1DAEE0D0" w14:textId="77777777" w:rsidTr="00425BF6">
        <w:trPr>
          <w:trHeight w:val="4729"/>
        </w:trPr>
        <w:tc>
          <w:tcPr>
            <w:tcW w:w="704" w:type="dxa"/>
            <w:shd w:val="clear" w:color="auto" w:fill="auto"/>
            <w:noWrap/>
            <w:vAlign w:val="center"/>
          </w:tcPr>
          <w:p w14:paraId="4EA1902E" w14:textId="77777777" w:rsidR="001E28FF" w:rsidRPr="00EE08A2" w:rsidRDefault="001E28FF" w:rsidP="00EE08A2">
            <w:pPr>
              <w:rPr>
                <w:color w:val="000000"/>
              </w:rPr>
            </w:pPr>
            <w:r>
              <w:rPr>
                <w:color w:val="000000"/>
              </w:rPr>
              <w:t>13.</w:t>
            </w:r>
          </w:p>
          <w:p w14:paraId="2725270E" w14:textId="721E1A4F" w:rsidR="001E28FF" w:rsidRPr="00EE08A2" w:rsidRDefault="001E28FF" w:rsidP="00EE08A2">
            <w:pPr>
              <w:rPr>
                <w:color w:val="000000"/>
              </w:rPr>
            </w:pPr>
          </w:p>
          <w:p w14:paraId="5757FE9B" w14:textId="07E43114" w:rsidR="001E28FF" w:rsidRPr="00EE08A2" w:rsidRDefault="001E28FF" w:rsidP="00EE08A2">
            <w:pPr>
              <w:rPr>
                <w:color w:val="000000"/>
              </w:rPr>
            </w:pPr>
          </w:p>
          <w:p w14:paraId="1268D370" w14:textId="583B80CA" w:rsidR="001E28FF" w:rsidRPr="00EE08A2" w:rsidRDefault="001E28FF" w:rsidP="00EE08A2">
            <w:pPr>
              <w:rPr>
                <w:color w:val="000000"/>
              </w:rPr>
            </w:pPr>
          </w:p>
        </w:tc>
        <w:tc>
          <w:tcPr>
            <w:tcW w:w="3451" w:type="dxa"/>
            <w:shd w:val="clear" w:color="auto" w:fill="auto"/>
            <w:vAlign w:val="center"/>
          </w:tcPr>
          <w:p w14:paraId="4884253D" w14:textId="77777777" w:rsidR="001E28FF" w:rsidRPr="00BF3474" w:rsidRDefault="001E28FF" w:rsidP="00AF1F24">
            <w:pPr>
              <w:rPr>
                <w:color w:val="000000"/>
              </w:rPr>
            </w:pPr>
            <w:r w:rsidRPr="001905AB">
              <w:rPr>
                <w:sz w:val="20"/>
                <w:szCs w:val="20"/>
              </w:rPr>
              <w:t xml:space="preserve">Соблюдение требований абзаца 5 </w:t>
            </w:r>
            <w:r>
              <w:rPr>
                <w:sz w:val="20"/>
                <w:szCs w:val="20"/>
              </w:rPr>
              <w:t>пункта</w:t>
            </w:r>
            <w:r w:rsidRPr="001905AB">
              <w:rPr>
                <w:sz w:val="20"/>
                <w:szCs w:val="20"/>
              </w:rPr>
              <w:t xml:space="preserve"> 7 статьи 40.1 Федерального закона № 193-ФЗ в части запрета для СКПК привлекать средства в форме займов от граждан, не являющихся членами</w:t>
            </w:r>
            <w:r>
              <w:rPr>
                <w:sz w:val="20"/>
                <w:szCs w:val="20"/>
              </w:rPr>
              <w:t xml:space="preserve"> </w:t>
            </w:r>
            <w:r w:rsidRPr="001905AB">
              <w:rPr>
                <w:sz w:val="20"/>
                <w:szCs w:val="20"/>
              </w:rPr>
              <w:t>или ассоциированными членами</w:t>
            </w:r>
            <w:r>
              <w:rPr>
                <w:sz w:val="20"/>
                <w:szCs w:val="20"/>
              </w:rPr>
              <w:t xml:space="preserve"> СКПК</w:t>
            </w:r>
          </w:p>
          <w:p w14:paraId="10956DF4" w14:textId="7DC8ABE2" w:rsidR="001E28FF" w:rsidRPr="001905AB" w:rsidRDefault="001E28FF" w:rsidP="00AF1F24">
            <w:pPr>
              <w:rPr>
                <w:sz w:val="20"/>
                <w:szCs w:val="20"/>
              </w:rPr>
            </w:pPr>
          </w:p>
          <w:p w14:paraId="4FA7E67B" w14:textId="1CDBB1DB" w:rsidR="001E28FF" w:rsidRPr="00BF3474" w:rsidRDefault="001E28FF" w:rsidP="00AF1F24">
            <w:pPr>
              <w:rPr>
                <w:color w:val="000000"/>
              </w:rPr>
            </w:pPr>
          </w:p>
          <w:p w14:paraId="5A84299B" w14:textId="35BFF64B" w:rsidR="001E28FF" w:rsidRPr="00BF3474" w:rsidRDefault="001E28FF" w:rsidP="00AF1F24">
            <w:pPr>
              <w:rPr>
                <w:color w:val="000000"/>
              </w:rPr>
            </w:pPr>
          </w:p>
        </w:tc>
        <w:tc>
          <w:tcPr>
            <w:tcW w:w="4110" w:type="dxa"/>
            <w:shd w:val="clear" w:color="auto" w:fill="auto"/>
            <w:vAlign w:val="center"/>
          </w:tcPr>
          <w:p w14:paraId="1B3D08CF" w14:textId="77777777" w:rsidR="001E28FF" w:rsidRPr="001905AB" w:rsidRDefault="001E28FF" w:rsidP="00AF1F24">
            <w:pPr>
              <w:spacing w:line="228" w:lineRule="auto"/>
              <w:contextualSpacing/>
              <w:jc w:val="both"/>
              <w:rPr>
                <w:sz w:val="20"/>
                <w:szCs w:val="20"/>
              </w:rPr>
            </w:pPr>
            <w:r w:rsidRPr="003263F0">
              <w:rPr>
                <w:sz w:val="20"/>
                <w:szCs w:val="20"/>
              </w:rPr>
              <w:t>Анализ</w:t>
            </w:r>
            <w:r w:rsidRPr="001905AB">
              <w:rPr>
                <w:sz w:val="20"/>
                <w:szCs w:val="20"/>
              </w:rPr>
              <w:t>:</w:t>
            </w:r>
          </w:p>
          <w:p w14:paraId="0F87BD73" w14:textId="205860C8" w:rsidR="001E28FF" w:rsidRPr="001905AB" w:rsidRDefault="001E28FF" w:rsidP="00AF1F24">
            <w:pPr>
              <w:numPr>
                <w:ilvl w:val="0"/>
                <w:numId w:val="27"/>
              </w:numPr>
              <w:spacing w:line="228" w:lineRule="auto"/>
              <w:contextualSpacing/>
              <w:jc w:val="both"/>
              <w:rPr>
                <w:bCs/>
                <w:sz w:val="20"/>
                <w:szCs w:val="20"/>
              </w:rPr>
            </w:pPr>
            <w:r w:rsidRPr="001905AB">
              <w:rPr>
                <w:bCs/>
                <w:sz w:val="20"/>
                <w:szCs w:val="20"/>
              </w:rPr>
              <w:t>регулярной отчетности (раздел I</w:t>
            </w:r>
            <w:r w:rsidRPr="001905AB">
              <w:rPr>
                <w:bCs/>
                <w:sz w:val="20"/>
                <w:szCs w:val="20"/>
                <w:lang w:val="en-US"/>
              </w:rPr>
              <w:t>V</w:t>
            </w:r>
            <w:r w:rsidRPr="001905AB">
              <w:rPr>
                <w:bCs/>
                <w:sz w:val="20"/>
                <w:szCs w:val="20"/>
              </w:rPr>
              <w:t xml:space="preserve"> </w:t>
            </w:r>
            <w:r>
              <w:rPr>
                <w:bCs/>
                <w:sz w:val="20"/>
                <w:szCs w:val="20"/>
              </w:rPr>
              <w:t xml:space="preserve">ф. </w:t>
            </w:r>
            <w:r w:rsidRPr="00257BDD">
              <w:rPr>
                <w:bCs/>
                <w:sz w:val="20"/>
                <w:szCs w:val="20"/>
              </w:rPr>
              <w:t>Отчета о деятельности СКПК</w:t>
            </w:r>
            <w:r>
              <w:rPr>
                <w:bCs/>
                <w:sz w:val="20"/>
                <w:szCs w:val="20"/>
              </w:rPr>
              <w:t>) для выявления факта</w:t>
            </w:r>
            <w:r w:rsidRPr="001905AB">
              <w:rPr>
                <w:bCs/>
                <w:sz w:val="20"/>
                <w:szCs w:val="20"/>
              </w:rPr>
              <w:t xml:space="preserve"> привлечения новых займов в последнем отчетном периоде; </w:t>
            </w:r>
          </w:p>
          <w:p w14:paraId="657BACDB" w14:textId="77777777" w:rsidR="001E28FF" w:rsidRPr="001905AB" w:rsidRDefault="001E28FF" w:rsidP="00AF1F24">
            <w:pPr>
              <w:numPr>
                <w:ilvl w:val="0"/>
                <w:numId w:val="27"/>
              </w:numPr>
              <w:spacing w:line="228" w:lineRule="auto"/>
              <w:contextualSpacing/>
              <w:jc w:val="both"/>
              <w:rPr>
                <w:sz w:val="20"/>
                <w:szCs w:val="20"/>
              </w:rPr>
            </w:pPr>
            <w:r w:rsidRPr="001905AB">
              <w:rPr>
                <w:sz w:val="20"/>
                <w:szCs w:val="20"/>
              </w:rPr>
              <w:t>сведений или документов, предоставленных СКПК (реестра договоров привлеченных займов, реестра членов и ассоциированных членов СКПК, заверенных копий договоров займа по отдельным кредиторам</w:t>
            </w:r>
            <w:r>
              <w:rPr>
                <w:sz w:val="20"/>
                <w:szCs w:val="20"/>
              </w:rPr>
              <w:t xml:space="preserve"> (при необходимости)) для</w:t>
            </w:r>
            <w:r w:rsidRPr="001905AB">
              <w:rPr>
                <w:sz w:val="20"/>
                <w:szCs w:val="20"/>
              </w:rPr>
              <w:t xml:space="preserve"> выявления возможных нарушений (осуществляется в случае привлечения СКПК займов в последнем отчетном периоде);</w:t>
            </w:r>
          </w:p>
          <w:p w14:paraId="77802362" w14:textId="77777777" w:rsidR="001E28FF" w:rsidRPr="00BF3474" w:rsidRDefault="001E28FF" w:rsidP="00AF1F24">
            <w:pPr>
              <w:numPr>
                <w:ilvl w:val="0"/>
                <w:numId w:val="27"/>
              </w:numPr>
              <w:spacing w:line="228" w:lineRule="auto"/>
              <w:contextualSpacing/>
              <w:jc w:val="both"/>
              <w:rPr>
                <w:color w:val="000000"/>
              </w:rPr>
            </w:pPr>
            <w:r w:rsidRPr="001905AB">
              <w:rPr>
                <w:bCs/>
                <w:sz w:val="20"/>
                <w:szCs w:val="20"/>
              </w:rPr>
              <w:t xml:space="preserve">информации от </w:t>
            </w:r>
            <w:r>
              <w:rPr>
                <w:bCs/>
                <w:sz w:val="20"/>
                <w:szCs w:val="20"/>
              </w:rPr>
              <w:t xml:space="preserve">членов и ассоциированных членов СКПК </w:t>
            </w:r>
            <w:r w:rsidRPr="001905AB">
              <w:rPr>
                <w:bCs/>
                <w:sz w:val="20"/>
                <w:szCs w:val="20"/>
              </w:rPr>
              <w:t xml:space="preserve">(жалоб, обращений), содержащей сведения по предмету </w:t>
            </w:r>
            <w:r>
              <w:rPr>
                <w:bCs/>
                <w:sz w:val="20"/>
                <w:szCs w:val="20"/>
              </w:rPr>
              <w:t>контроля</w:t>
            </w:r>
          </w:p>
          <w:p w14:paraId="09DA4C22" w14:textId="0F759EF4" w:rsidR="001E28FF" w:rsidRPr="003263F0" w:rsidRDefault="001E28FF" w:rsidP="00AF1F24">
            <w:pPr>
              <w:spacing w:line="228" w:lineRule="auto"/>
              <w:contextualSpacing/>
              <w:jc w:val="both"/>
              <w:rPr>
                <w:sz w:val="20"/>
                <w:szCs w:val="20"/>
              </w:rPr>
            </w:pPr>
          </w:p>
          <w:p w14:paraId="54A343B8" w14:textId="79B6DE0C" w:rsidR="001E28FF" w:rsidRPr="00BF3474" w:rsidRDefault="001E28FF" w:rsidP="00AF1F24">
            <w:pPr>
              <w:contextualSpacing/>
              <w:jc w:val="both"/>
              <w:rPr>
                <w:color w:val="000000"/>
              </w:rPr>
            </w:pPr>
          </w:p>
        </w:tc>
        <w:tc>
          <w:tcPr>
            <w:tcW w:w="1843" w:type="dxa"/>
            <w:vMerge/>
            <w:shd w:val="clear" w:color="auto" w:fill="auto"/>
            <w:vAlign w:val="center"/>
          </w:tcPr>
          <w:p w14:paraId="1669D4D8" w14:textId="412E6FC9" w:rsidR="001E28FF" w:rsidRPr="00BF3474" w:rsidRDefault="001E28FF" w:rsidP="00AF1F24">
            <w:pPr>
              <w:jc w:val="center"/>
              <w:rPr>
                <w:color w:val="000000"/>
              </w:rPr>
            </w:pPr>
          </w:p>
        </w:tc>
        <w:tc>
          <w:tcPr>
            <w:tcW w:w="1653" w:type="dxa"/>
            <w:shd w:val="clear" w:color="auto" w:fill="auto"/>
            <w:vAlign w:val="center"/>
          </w:tcPr>
          <w:p w14:paraId="560AC270" w14:textId="77777777" w:rsidR="001E28FF" w:rsidRPr="00EA604B" w:rsidRDefault="001E28FF" w:rsidP="00AF1F24">
            <w:pPr>
              <w:spacing w:after="160" w:line="259" w:lineRule="auto"/>
              <w:jc w:val="center"/>
              <w:rPr>
                <w:color w:val="000000"/>
                <w:sz w:val="22"/>
                <w:szCs w:val="22"/>
              </w:rPr>
            </w:pPr>
          </w:p>
          <w:p w14:paraId="64856D52" w14:textId="77777777" w:rsidR="001E28FF" w:rsidRPr="00EA604B" w:rsidRDefault="001E28FF" w:rsidP="00AF1F24">
            <w:pPr>
              <w:spacing w:after="160" w:line="259" w:lineRule="auto"/>
              <w:jc w:val="center"/>
              <w:rPr>
                <w:color w:val="000000"/>
                <w:sz w:val="22"/>
                <w:szCs w:val="22"/>
              </w:rPr>
            </w:pPr>
          </w:p>
          <w:p w14:paraId="7D9201B5" w14:textId="5109155D" w:rsidR="001E28FF" w:rsidRPr="00EA604B" w:rsidRDefault="001E28FF" w:rsidP="00AF1F24">
            <w:pPr>
              <w:spacing w:after="160" w:line="259" w:lineRule="auto"/>
              <w:jc w:val="center"/>
              <w:rPr>
                <w:color w:val="000000"/>
                <w:sz w:val="22"/>
                <w:szCs w:val="22"/>
              </w:rPr>
            </w:pPr>
            <w:r w:rsidRPr="00EA604B">
              <w:rPr>
                <w:color w:val="000000"/>
                <w:sz w:val="22"/>
                <w:szCs w:val="22"/>
              </w:rPr>
              <w:t>не реже 1 раза в год*</w:t>
            </w:r>
          </w:p>
          <w:p w14:paraId="6558679A" w14:textId="55563AB8" w:rsidR="001E28FF" w:rsidRPr="00EA604B" w:rsidRDefault="001E28FF" w:rsidP="00AF1F24">
            <w:pPr>
              <w:spacing w:after="160" w:line="259" w:lineRule="auto"/>
              <w:jc w:val="center"/>
              <w:rPr>
                <w:color w:val="000000"/>
                <w:sz w:val="22"/>
                <w:szCs w:val="22"/>
              </w:rPr>
            </w:pPr>
          </w:p>
          <w:p w14:paraId="0B8B59B0" w14:textId="2B2B5C87" w:rsidR="001E28FF" w:rsidRPr="00EA604B" w:rsidRDefault="001E28FF" w:rsidP="00AF1F24">
            <w:pPr>
              <w:spacing w:after="160" w:line="259" w:lineRule="auto"/>
              <w:jc w:val="center"/>
              <w:rPr>
                <w:color w:val="000000"/>
                <w:sz w:val="22"/>
                <w:szCs w:val="22"/>
              </w:rPr>
            </w:pPr>
          </w:p>
          <w:p w14:paraId="751724A1" w14:textId="66B2C2DB" w:rsidR="001E28FF" w:rsidRPr="00EA604B" w:rsidRDefault="001E28FF" w:rsidP="00AF1F24">
            <w:pPr>
              <w:spacing w:after="160" w:line="259" w:lineRule="auto"/>
              <w:jc w:val="center"/>
              <w:rPr>
                <w:color w:val="000000"/>
                <w:sz w:val="22"/>
                <w:szCs w:val="22"/>
              </w:rPr>
            </w:pPr>
          </w:p>
        </w:tc>
        <w:tc>
          <w:tcPr>
            <w:tcW w:w="1701" w:type="dxa"/>
            <w:shd w:val="clear" w:color="auto" w:fill="auto"/>
            <w:vAlign w:val="center"/>
          </w:tcPr>
          <w:p w14:paraId="27212013" w14:textId="77777777" w:rsidR="001E28FF" w:rsidRPr="00EA604B" w:rsidRDefault="001E28FF" w:rsidP="00560056">
            <w:pPr>
              <w:spacing w:after="160" w:line="259" w:lineRule="auto"/>
              <w:jc w:val="center"/>
              <w:rPr>
                <w:color w:val="000000"/>
                <w:sz w:val="22"/>
                <w:szCs w:val="22"/>
              </w:rPr>
            </w:pPr>
          </w:p>
          <w:p w14:paraId="43AE4929" w14:textId="77777777" w:rsidR="001E28FF" w:rsidRPr="00EA604B" w:rsidRDefault="001E28FF" w:rsidP="00560056">
            <w:pPr>
              <w:spacing w:after="160" w:line="259" w:lineRule="auto"/>
              <w:jc w:val="center"/>
              <w:rPr>
                <w:color w:val="000000"/>
                <w:sz w:val="22"/>
                <w:szCs w:val="22"/>
              </w:rPr>
            </w:pPr>
          </w:p>
          <w:p w14:paraId="746E26D2" w14:textId="6F852686" w:rsidR="001E28FF" w:rsidRPr="00EA604B" w:rsidRDefault="001E28FF" w:rsidP="00560056">
            <w:pPr>
              <w:spacing w:after="160" w:line="259" w:lineRule="auto"/>
              <w:jc w:val="center"/>
              <w:rPr>
                <w:color w:val="000000"/>
                <w:sz w:val="22"/>
                <w:szCs w:val="22"/>
              </w:rPr>
            </w:pPr>
            <w:r w:rsidRPr="00EA604B">
              <w:rPr>
                <w:color w:val="000000"/>
                <w:sz w:val="22"/>
                <w:szCs w:val="22"/>
              </w:rPr>
              <w:t>не реже 1 раза в год*</w:t>
            </w:r>
          </w:p>
          <w:p w14:paraId="40D44033" w14:textId="15A42B33" w:rsidR="001E28FF" w:rsidRPr="00EA604B" w:rsidRDefault="001E28FF" w:rsidP="00AF1F24">
            <w:pPr>
              <w:spacing w:after="160" w:line="259" w:lineRule="auto"/>
              <w:jc w:val="center"/>
              <w:rPr>
                <w:color w:val="000000"/>
                <w:sz w:val="22"/>
                <w:szCs w:val="22"/>
              </w:rPr>
            </w:pPr>
          </w:p>
          <w:p w14:paraId="29AFAC63" w14:textId="64403625" w:rsidR="001E28FF" w:rsidRPr="00EA604B" w:rsidRDefault="001E28FF" w:rsidP="00AF1F24">
            <w:pPr>
              <w:spacing w:after="160" w:line="259" w:lineRule="auto"/>
              <w:jc w:val="center"/>
              <w:rPr>
                <w:color w:val="000000"/>
                <w:sz w:val="22"/>
                <w:szCs w:val="22"/>
              </w:rPr>
            </w:pPr>
          </w:p>
          <w:p w14:paraId="13E51D3E" w14:textId="17318E9F" w:rsidR="001E28FF" w:rsidRPr="00EA604B" w:rsidRDefault="001E28FF" w:rsidP="00AF1F24">
            <w:pPr>
              <w:spacing w:after="160" w:line="259" w:lineRule="auto"/>
              <w:jc w:val="center"/>
              <w:rPr>
                <w:color w:val="000000"/>
                <w:sz w:val="22"/>
                <w:szCs w:val="22"/>
              </w:rPr>
            </w:pPr>
          </w:p>
        </w:tc>
        <w:tc>
          <w:tcPr>
            <w:tcW w:w="1984" w:type="dxa"/>
            <w:shd w:val="clear" w:color="auto" w:fill="auto"/>
            <w:vAlign w:val="center"/>
          </w:tcPr>
          <w:p w14:paraId="3BE67857" w14:textId="191E83CD" w:rsidR="001E28FF" w:rsidRPr="00EA604B" w:rsidRDefault="001E28FF" w:rsidP="00AF1F24">
            <w:pPr>
              <w:jc w:val="center"/>
              <w:rPr>
                <w:color w:val="000000"/>
                <w:sz w:val="22"/>
                <w:szCs w:val="22"/>
              </w:rPr>
            </w:pPr>
            <w:r w:rsidRPr="00EA604B">
              <w:rPr>
                <w:color w:val="000000"/>
                <w:sz w:val="22"/>
                <w:szCs w:val="22"/>
              </w:rPr>
              <w:t>по мере необходимости</w:t>
            </w:r>
          </w:p>
          <w:p w14:paraId="13A378D3" w14:textId="69F20586" w:rsidR="001E28FF" w:rsidRPr="00EA604B" w:rsidRDefault="001E28FF" w:rsidP="00AF1F24">
            <w:pPr>
              <w:jc w:val="center"/>
              <w:rPr>
                <w:color w:val="000000"/>
                <w:sz w:val="22"/>
                <w:szCs w:val="22"/>
              </w:rPr>
            </w:pPr>
          </w:p>
          <w:p w14:paraId="015EFA9E" w14:textId="045453F3" w:rsidR="001E28FF" w:rsidRPr="00EA604B" w:rsidRDefault="001E28FF" w:rsidP="00AF1F24">
            <w:pPr>
              <w:jc w:val="center"/>
              <w:rPr>
                <w:color w:val="000000"/>
                <w:sz w:val="22"/>
                <w:szCs w:val="22"/>
              </w:rPr>
            </w:pPr>
          </w:p>
          <w:p w14:paraId="579F849A" w14:textId="0E5C055C" w:rsidR="001E28FF" w:rsidRPr="00EA604B" w:rsidRDefault="001E28FF" w:rsidP="00AF1F24">
            <w:pPr>
              <w:jc w:val="center"/>
              <w:rPr>
                <w:color w:val="000000"/>
                <w:sz w:val="22"/>
                <w:szCs w:val="22"/>
              </w:rPr>
            </w:pPr>
          </w:p>
        </w:tc>
      </w:tr>
      <w:tr w:rsidR="0018435D" w:rsidRPr="00BF3474" w14:paraId="3F23756A" w14:textId="77777777" w:rsidTr="00EA604B">
        <w:tc>
          <w:tcPr>
            <w:tcW w:w="704" w:type="dxa"/>
            <w:shd w:val="clear" w:color="auto" w:fill="auto"/>
            <w:noWrap/>
            <w:vAlign w:val="center"/>
          </w:tcPr>
          <w:p w14:paraId="7939B30D" w14:textId="670C725B" w:rsidR="0018435D" w:rsidRDefault="0018435D" w:rsidP="0018435D">
            <w:pPr>
              <w:rPr>
                <w:color w:val="000000"/>
              </w:rPr>
            </w:pPr>
            <w:r>
              <w:rPr>
                <w:color w:val="000000"/>
              </w:rPr>
              <w:t>14.</w:t>
            </w:r>
          </w:p>
        </w:tc>
        <w:tc>
          <w:tcPr>
            <w:tcW w:w="3451" w:type="dxa"/>
            <w:shd w:val="clear" w:color="auto" w:fill="auto"/>
            <w:vAlign w:val="center"/>
          </w:tcPr>
          <w:p w14:paraId="359703E4" w14:textId="638BEE63" w:rsidR="0018435D" w:rsidRPr="002200E4" w:rsidRDefault="0018435D" w:rsidP="0018435D">
            <w:pPr>
              <w:rPr>
                <w:sz w:val="19"/>
                <w:szCs w:val="19"/>
              </w:rPr>
            </w:pPr>
            <w:r w:rsidRPr="00053BC6">
              <w:rPr>
                <w:sz w:val="20"/>
                <w:szCs w:val="20"/>
              </w:rPr>
              <w:t>Соблюдение СКПК требований абзаца 2 пункта 9 статьи 40.1 Федерального закона № 193-ФЗ по формированию резервного фонда для обеспечения непредвиденных расходов</w:t>
            </w:r>
          </w:p>
        </w:tc>
        <w:tc>
          <w:tcPr>
            <w:tcW w:w="4110" w:type="dxa"/>
            <w:shd w:val="clear" w:color="auto" w:fill="auto"/>
            <w:vAlign w:val="center"/>
          </w:tcPr>
          <w:p w14:paraId="7D7D1991" w14:textId="0A454A4C" w:rsidR="0018435D" w:rsidRDefault="0018435D" w:rsidP="0018435D">
            <w:pPr>
              <w:contextualSpacing/>
              <w:jc w:val="both"/>
              <w:rPr>
                <w:sz w:val="20"/>
                <w:szCs w:val="20"/>
              </w:rPr>
            </w:pPr>
            <w:r w:rsidRPr="00053BC6">
              <w:rPr>
                <w:sz w:val="20"/>
                <w:szCs w:val="20"/>
              </w:rPr>
              <w:t>Мониторинг триггеров регулярной отчетности СКПК</w:t>
            </w:r>
          </w:p>
        </w:tc>
        <w:tc>
          <w:tcPr>
            <w:tcW w:w="1843" w:type="dxa"/>
            <w:shd w:val="clear" w:color="auto" w:fill="auto"/>
            <w:vAlign w:val="center"/>
          </w:tcPr>
          <w:p w14:paraId="434AC46A" w14:textId="2F41D807" w:rsidR="0018435D" w:rsidRPr="00EA604B" w:rsidRDefault="002B433A" w:rsidP="0018435D">
            <w:pPr>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653" w:type="dxa"/>
            <w:shd w:val="clear" w:color="auto" w:fill="auto"/>
            <w:vAlign w:val="center"/>
          </w:tcPr>
          <w:p w14:paraId="265DF059" w14:textId="1F400287" w:rsidR="0018435D" w:rsidRPr="00EA604B" w:rsidRDefault="0018435D" w:rsidP="0018435D">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701" w:type="dxa"/>
            <w:shd w:val="clear" w:color="auto" w:fill="auto"/>
            <w:vAlign w:val="center"/>
          </w:tcPr>
          <w:p w14:paraId="7CDA5800" w14:textId="75ADC25E" w:rsidR="0018435D" w:rsidRPr="00EA604B" w:rsidRDefault="0018435D" w:rsidP="0018435D">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984" w:type="dxa"/>
            <w:shd w:val="clear" w:color="auto" w:fill="auto"/>
            <w:vAlign w:val="center"/>
          </w:tcPr>
          <w:p w14:paraId="5F6EF7C0" w14:textId="26067B5F" w:rsidR="0018435D" w:rsidRPr="00EA604B" w:rsidRDefault="0018435D" w:rsidP="0018435D">
            <w:pPr>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r>
      <w:tr w:rsidR="0018435D" w:rsidRPr="00BF3474" w14:paraId="0DDB2007" w14:textId="77777777" w:rsidTr="00EA604B">
        <w:tc>
          <w:tcPr>
            <w:tcW w:w="704" w:type="dxa"/>
            <w:shd w:val="clear" w:color="auto" w:fill="auto"/>
            <w:noWrap/>
            <w:vAlign w:val="center"/>
          </w:tcPr>
          <w:p w14:paraId="45C875CC" w14:textId="49235DE8" w:rsidR="0018435D" w:rsidRDefault="0018435D" w:rsidP="0018435D">
            <w:pPr>
              <w:rPr>
                <w:color w:val="000000"/>
              </w:rPr>
            </w:pPr>
            <w:r>
              <w:rPr>
                <w:color w:val="000000"/>
              </w:rPr>
              <w:t>15.</w:t>
            </w:r>
          </w:p>
        </w:tc>
        <w:tc>
          <w:tcPr>
            <w:tcW w:w="3451" w:type="dxa"/>
            <w:shd w:val="clear" w:color="auto" w:fill="auto"/>
            <w:vAlign w:val="center"/>
          </w:tcPr>
          <w:p w14:paraId="365BEA2D" w14:textId="6CD673EE" w:rsidR="0018435D" w:rsidRPr="002200E4" w:rsidRDefault="0018435D" w:rsidP="0018435D">
            <w:pPr>
              <w:rPr>
                <w:sz w:val="19"/>
                <w:szCs w:val="19"/>
              </w:rPr>
            </w:pPr>
            <w:r w:rsidRPr="002200E4">
              <w:rPr>
                <w:sz w:val="19"/>
                <w:szCs w:val="19"/>
              </w:rPr>
              <w:t xml:space="preserve">Соблюдение требований </w:t>
            </w:r>
            <w:r>
              <w:rPr>
                <w:sz w:val="19"/>
                <w:szCs w:val="19"/>
              </w:rPr>
              <w:t>пункта</w:t>
            </w:r>
            <w:r w:rsidRPr="002200E4">
              <w:rPr>
                <w:sz w:val="19"/>
                <w:szCs w:val="19"/>
              </w:rPr>
              <w:t xml:space="preserve"> 14 статьи 40.1 Федерального закона № 193-ФЗ к минимальному количеству и составу членов СКПК.</w:t>
            </w:r>
          </w:p>
        </w:tc>
        <w:tc>
          <w:tcPr>
            <w:tcW w:w="4110" w:type="dxa"/>
            <w:shd w:val="clear" w:color="auto" w:fill="auto"/>
            <w:vAlign w:val="center"/>
          </w:tcPr>
          <w:p w14:paraId="7A2A6BD1" w14:textId="77777777" w:rsidR="0018435D" w:rsidRDefault="0018435D" w:rsidP="0018435D">
            <w:pPr>
              <w:contextualSpacing/>
              <w:jc w:val="both"/>
              <w:rPr>
                <w:sz w:val="19"/>
                <w:szCs w:val="19"/>
              </w:rPr>
            </w:pPr>
            <w:r>
              <w:rPr>
                <w:sz w:val="20"/>
                <w:szCs w:val="20"/>
              </w:rPr>
              <w:t>Мониторинг триггеров регулярной отчетности СКПК</w:t>
            </w:r>
          </w:p>
          <w:p w14:paraId="48772298" w14:textId="77777777" w:rsidR="0018435D" w:rsidRPr="002200E4" w:rsidRDefault="0018435D" w:rsidP="0018435D">
            <w:pPr>
              <w:contextualSpacing/>
              <w:jc w:val="both"/>
              <w:rPr>
                <w:bCs/>
                <w:sz w:val="19"/>
                <w:szCs w:val="19"/>
              </w:rPr>
            </w:pPr>
            <w:r w:rsidRPr="002200E4">
              <w:rPr>
                <w:bCs/>
                <w:sz w:val="19"/>
                <w:szCs w:val="19"/>
              </w:rPr>
              <w:t xml:space="preserve"> </w:t>
            </w:r>
          </w:p>
          <w:p w14:paraId="7F339CBB" w14:textId="77777777" w:rsidR="0018435D" w:rsidRDefault="0018435D" w:rsidP="0018435D">
            <w:pPr>
              <w:contextualSpacing/>
              <w:jc w:val="both"/>
              <w:rPr>
                <w:sz w:val="20"/>
                <w:szCs w:val="20"/>
              </w:rPr>
            </w:pPr>
          </w:p>
        </w:tc>
        <w:tc>
          <w:tcPr>
            <w:tcW w:w="1843" w:type="dxa"/>
            <w:shd w:val="clear" w:color="auto" w:fill="auto"/>
            <w:vAlign w:val="center"/>
          </w:tcPr>
          <w:p w14:paraId="7A10B0B6" w14:textId="64884B81" w:rsidR="0018435D" w:rsidRPr="00EA604B" w:rsidRDefault="002B433A" w:rsidP="0018435D">
            <w:pPr>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653" w:type="dxa"/>
            <w:shd w:val="clear" w:color="auto" w:fill="auto"/>
            <w:vAlign w:val="center"/>
          </w:tcPr>
          <w:p w14:paraId="6D581CD7" w14:textId="1D76E9D4" w:rsidR="0018435D" w:rsidRPr="00EA604B" w:rsidRDefault="0018435D" w:rsidP="0018435D">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r w:rsidRPr="00EA604B" w:rsidDel="003130BB">
              <w:rPr>
                <w:color w:val="000000"/>
                <w:sz w:val="22"/>
                <w:szCs w:val="22"/>
              </w:rPr>
              <w:t xml:space="preserve"> </w:t>
            </w:r>
          </w:p>
        </w:tc>
        <w:tc>
          <w:tcPr>
            <w:tcW w:w="1701" w:type="dxa"/>
            <w:shd w:val="clear" w:color="auto" w:fill="auto"/>
            <w:vAlign w:val="center"/>
          </w:tcPr>
          <w:p w14:paraId="68576581" w14:textId="75F51DDD" w:rsidR="0018435D" w:rsidRPr="00EA604B" w:rsidRDefault="0018435D" w:rsidP="0018435D">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r w:rsidRPr="00EA604B" w:rsidDel="003130BB">
              <w:rPr>
                <w:color w:val="000000"/>
                <w:sz w:val="22"/>
                <w:szCs w:val="22"/>
              </w:rPr>
              <w:t xml:space="preserve"> </w:t>
            </w:r>
          </w:p>
        </w:tc>
        <w:tc>
          <w:tcPr>
            <w:tcW w:w="1984" w:type="dxa"/>
            <w:shd w:val="clear" w:color="auto" w:fill="auto"/>
            <w:vAlign w:val="center"/>
          </w:tcPr>
          <w:p w14:paraId="7BDDFA60" w14:textId="57879BCC" w:rsidR="0018435D" w:rsidRPr="00EA604B" w:rsidRDefault="0018435D" w:rsidP="0018435D">
            <w:pPr>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r w:rsidRPr="00EA604B" w:rsidDel="003130BB">
              <w:rPr>
                <w:color w:val="000000"/>
                <w:sz w:val="22"/>
                <w:szCs w:val="22"/>
              </w:rPr>
              <w:t xml:space="preserve"> </w:t>
            </w:r>
          </w:p>
        </w:tc>
      </w:tr>
      <w:tr w:rsidR="0018435D" w:rsidRPr="00BF3474" w14:paraId="3A11C676" w14:textId="77777777" w:rsidTr="00EA604B">
        <w:tc>
          <w:tcPr>
            <w:tcW w:w="704" w:type="dxa"/>
            <w:shd w:val="clear" w:color="auto" w:fill="auto"/>
            <w:noWrap/>
            <w:vAlign w:val="center"/>
          </w:tcPr>
          <w:p w14:paraId="3C5269D3" w14:textId="70910418" w:rsidR="0018435D" w:rsidRDefault="0018435D" w:rsidP="0018435D">
            <w:pPr>
              <w:rPr>
                <w:color w:val="000000"/>
              </w:rPr>
            </w:pPr>
            <w:r>
              <w:rPr>
                <w:color w:val="000000"/>
              </w:rPr>
              <w:t>16.</w:t>
            </w:r>
          </w:p>
        </w:tc>
        <w:tc>
          <w:tcPr>
            <w:tcW w:w="3451" w:type="dxa"/>
            <w:shd w:val="clear" w:color="auto" w:fill="auto"/>
            <w:vAlign w:val="center"/>
          </w:tcPr>
          <w:p w14:paraId="0656FA6B" w14:textId="77777777" w:rsidR="0018435D" w:rsidRDefault="0018435D" w:rsidP="0018435D">
            <w:pPr>
              <w:rPr>
                <w:sz w:val="19"/>
                <w:szCs w:val="19"/>
              </w:rPr>
            </w:pPr>
            <w:r w:rsidRPr="002200E4">
              <w:rPr>
                <w:sz w:val="19"/>
                <w:szCs w:val="19"/>
              </w:rPr>
              <w:t>Оценка соблюдения СКПК финансовых показателей, характеризующих деятельность, в том числе соблюдение значений финансовых нормативов, установленны</w:t>
            </w:r>
            <w:r>
              <w:rPr>
                <w:sz w:val="19"/>
                <w:szCs w:val="19"/>
              </w:rPr>
              <w:t>х</w:t>
            </w:r>
            <w:r w:rsidRPr="002200E4">
              <w:rPr>
                <w:sz w:val="19"/>
                <w:szCs w:val="19"/>
              </w:rPr>
              <w:t xml:space="preserve"> Федеральным законом </w:t>
            </w:r>
            <w:r w:rsidRPr="002200E4">
              <w:rPr>
                <w:sz w:val="19"/>
                <w:szCs w:val="19"/>
              </w:rPr>
              <w:lastRenderedPageBreak/>
              <w:t>№ 193-ФЗ (</w:t>
            </w:r>
            <w:r>
              <w:rPr>
                <w:sz w:val="19"/>
                <w:szCs w:val="19"/>
              </w:rPr>
              <w:t xml:space="preserve">пункт </w:t>
            </w:r>
            <w:r w:rsidRPr="002200E4">
              <w:rPr>
                <w:sz w:val="19"/>
                <w:szCs w:val="19"/>
              </w:rPr>
              <w:t>11 статьи 40.1) и нормативными актами Банка России</w:t>
            </w:r>
            <w:r>
              <w:rPr>
                <w:sz w:val="19"/>
                <w:szCs w:val="19"/>
              </w:rPr>
              <w:t>**</w:t>
            </w:r>
          </w:p>
          <w:p w14:paraId="40B29BFE" w14:textId="77777777" w:rsidR="0018435D" w:rsidRPr="002200E4" w:rsidRDefault="0018435D" w:rsidP="0018435D">
            <w:pPr>
              <w:rPr>
                <w:sz w:val="19"/>
                <w:szCs w:val="19"/>
              </w:rPr>
            </w:pPr>
          </w:p>
        </w:tc>
        <w:tc>
          <w:tcPr>
            <w:tcW w:w="4110" w:type="dxa"/>
            <w:shd w:val="clear" w:color="auto" w:fill="auto"/>
            <w:vAlign w:val="center"/>
          </w:tcPr>
          <w:p w14:paraId="1F173F09" w14:textId="51D18B59" w:rsidR="0018435D" w:rsidRDefault="0018435D" w:rsidP="0018435D">
            <w:pPr>
              <w:contextualSpacing/>
              <w:jc w:val="both"/>
              <w:rPr>
                <w:sz w:val="20"/>
                <w:szCs w:val="20"/>
              </w:rPr>
            </w:pPr>
            <w:r>
              <w:rPr>
                <w:sz w:val="20"/>
                <w:szCs w:val="20"/>
              </w:rPr>
              <w:lastRenderedPageBreak/>
              <w:t>Мониторинг триггеров регулярной отчетности СКПК</w:t>
            </w:r>
          </w:p>
        </w:tc>
        <w:tc>
          <w:tcPr>
            <w:tcW w:w="1843" w:type="dxa"/>
            <w:shd w:val="clear" w:color="auto" w:fill="auto"/>
            <w:vAlign w:val="center"/>
          </w:tcPr>
          <w:p w14:paraId="59D9F4FD" w14:textId="2F9EEB40" w:rsidR="0018435D" w:rsidRPr="00EA604B" w:rsidRDefault="002B433A" w:rsidP="0018435D">
            <w:pPr>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653" w:type="dxa"/>
            <w:shd w:val="clear" w:color="auto" w:fill="auto"/>
            <w:vAlign w:val="center"/>
          </w:tcPr>
          <w:p w14:paraId="19987B02" w14:textId="6EDBC32D" w:rsidR="0018435D" w:rsidRPr="00EA604B" w:rsidRDefault="0018435D" w:rsidP="0018435D">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701" w:type="dxa"/>
            <w:shd w:val="clear" w:color="auto" w:fill="auto"/>
            <w:vAlign w:val="center"/>
          </w:tcPr>
          <w:p w14:paraId="09B3C130" w14:textId="7FDB7A1F" w:rsidR="0018435D" w:rsidRPr="00EA604B" w:rsidRDefault="0018435D" w:rsidP="0018435D">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c>
          <w:tcPr>
            <w:tcW w:w="1984" w:type="dxa"/>
            <w:shd w:val="clear" w:color="auto" w:fill="auto"/>
            <w:vAlign w:val="center"/>
          </w:tcPr>
          <w:p w14:paraId="50071086" w14:textId="21E9034E" w:rsidR="0018435D" w:rsidRPr="00EA604B" w:rsidRDefault="0018435D" w:rsidP="0018435D">
            <w:pPr>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квартал</w:t>
            </w:r>
          </w:p>
        </w:tc>
      </w:tr>
    </w:tbl>
    <w:p w14:paraId="787E16AE" w14:textId="72075AC6" w:rsidR="0018435D" w:rsidRDefault="0018435D">
      <w:pPr>
        <w:pStyle w:val="ac"/>
        <w:spacing w:line="276" w:lineRule="auto"/>
        <w:ind w:left="0"/>
        <w:rPr>
          <w:sz w:val="20"/>
          <w:szCs w:val="20"/>
        </w:rPr>
      </w:pPr>
    </w:p>
    <w:p w14:paraId="467BAECB" w14:textId="77777777" w:rsidR="0018435D" w:rsidRPr="00AC5C3E" w:rsidRDefault="0018435D" w:rsidP="0018435D">
      <w:pPr>
        <w:pStyle w:val="ac"/>
        <w:spacing w:after="200" w:line="276" w:lineRule="auto"/>
        <w:ind w:left="0"/>
        <w:rPr>
          <w:color w:val="C00000"/>
          <w:sz w:val="20"/>
          <w:szCs w:val="20"/>
        </w:rPr>
      </w:pPr>
      <w:r w:rsidRPr="00D96CFD">
        <w:rPr>
          <w:color w:val="000000"/>
          <w:sz w:val="20"/>
          <w:szCs w:val="20"/>
        </w:rPr>
        <w:t>*</w:t>
      </w:r>
      <w:r>
        <w:rPr>
          <w:color w:val="000000"/>
          <w:sz w:val="20"/>
          <w:szCs w:val="20"/>
        </w:rPr>
        <w:t xml:space="preserve"> здесь и далее</w:t>
      </w:r>
      <w:r w:rsidRPr="00D96CFD">
        <w:rPr>
          <w:color w:val="000000"/>
          <w:sz w:val="20"/>
          <w:szCs w:val="20"/>
        </w:rPr>
        <w:t xml:space="preserve"> в случае нахождения кооператива в соответствующей группе режим</w:t>
      </w:r>
      <w:r>
        <w:rPr>
          <w:color w:val="000000"/>
          <w:sz w:val="20"/>
          <w:szCs w:val="20"/>
        </w:rPr>
        <w:t>а</w:t>
      </w:r>
      <w:r w:rsidRPr="00D96CFD">
        <w:rPr>
          <w:color w:val="000000"/>
          <w:sz w:val="20"/>
          <w:szCs w:val="20"/>
        </w:rPr>
        <w:t xml:space="preserve"> контроля </w:t>
      </w:r>
      <w:r>
        <w:rPr>
          <w:color w:val="000000"/>
          <w:sz w:val="20"/>
          <w:szCs w:val="20"/>
        </w:rPr>
        <w:t xml:space="preserve">(отличной от 1-го) </w:t>
      </w:r>
      <w:r w:rsidRPr="00D96CFD">
        <w:rPr>
          <w:color w:val="000000"/>
          <w:sz w:val="20"/>
          <w:szCs w:val="20"/>
        </w:rPr>
        <w:t>на протяжении последних трех кварталов непрерывно</w:t>
      </w:r>
      <w:r w:rsidRPr="0018435D" w:rsidDel="0018435D">
        <w:rPr>
          <w:color w:val="C00000"/>
        </w:rPr>
        <w:t xml:space="preserve"> </w:t>
      </w:r>
    </w:p>
    <w:p w14:paraId="11ED7DD6" w14:textId="77777777" w:rsidR="0018435D" w:rsidRDefault="0018435D" w:rsidP="0018435D">
      <w:pPr>
        <w:pStyle w:val="ac"/>
        <w:spacing w:line="276" w:lineRule="auto"/>
        <w:ind w:left="0"/>
        <w:rPr>
          <w:sz w:val="20"/>
          <w:szCs w:val="20"/>
        </w:rPr>
      </w:pPr>
      <w:r>
        <w:rPr>
          <w:sz w:val="20"/>
          <w:szCs w:val="20"/>
        </w:rPr>
        <w:t>**</w:t>
      </w:r>
      <w:r w:rsidRPr="003462B0">
        <w:rPr>
          <w:sz w:val="20"/>
          <w:szCs w:val="20"/>
        </w:rPr>
        <w:t>Регламентируется Указанием Банка России от 27.02.2017 № 4299-У «О числовом значении финансового норматива и порядке расчета финансовых нормативов сельскохозяйственных кредитных потребительских кооперативов»</w:t>
      </w:r>
    </w:p>
    <w:p w14:paraId="0A6DD35F" w14:textId="03ABAE3C" w:rsidR="009E21B5" w:rsidRPr="003462B0" w:rsidRDefault="009E21B5" w:rsidP="00D27118">
      <w:pPr>
        <w:pStyle w:val="ac"/>
        <w:spacing w:after="200" w:line="276" w:lineRule="auto"/>
        <w:ind w:left="0" w:right="962" w:firstLine="851"/>
        <w:rPr>
          <w:rFonts w:eastAsia="Calibri"/>
          <w:sz w:val="20"/>
          <w:szCs w:val="20"/>
        </w:rPr>
      </w:pPr>
    </w:p>
    <w:p w14:paraId="54FF0D5B" w14:textId="6B6F8C70" w:rsidR="00EA3037" w:rsidRDefault="00EA3037" w:rsidP="00D73D13">
      <w:pPr>
        <w:spacing w:after="200" w:line="276" w:lineRule="auto"/>
        <w:rPr>
          <w:rFonts w:eastAsia="Calibri"/>
          <w:sz w:val="28"/>
          <w:szCs w:val="28"/>
        </w:rPr>
      </w:pPr>
      <w:r>
        <w:rPr>
          <w:rFonts w:eastAsia="Calibri"/>
          <w:sz w:val="28"/>
          <w:szCs w:val="28"/>
        </w:rPr>
        <w:t>Директор МА СКПК «</w:t>
      </w:r>
      <w:proofErr w:type="gramStart"/>
      <w:r>
        <w:rPr>
          <w:rFonts w:eastAsia="Calibri"/>
          <w:sz w:val="28"/>
          <w:szCs w:val="28"/>
        </w:rPr>
        <w:t xml:space="preserve">Единство»   </w:t>
      </w:r>
      <w:proofErr w:type="gramEnd"/>
      <w:r>
        <w:rPr>
          <w:rFonts w:eastAsia="Calibri"/>
          <w:sz w:val="28"/>
          <w:szCs w:val="28"/>
        </w:rPr>
        <w:t xml:space="preserve">                                                                              В.И.</w:t>
      </w:r>
      <w:r w:rsidR="00154392">
        <w:rPr>
          <w:rFonts w:eastAsia="Calibri"/>
          <w:sz w:val="28"/>
          <w:szCs w:val="28"/>
        </w:rPr>
        <w:t xml:space="preserve"> </w:t>
      </w:r>
      <w:r>
        <w:rPr>
          <w:rFonts w:eastAsia="Calibri"/>
          <w:sz w:val="28"/>
          <w:szCs w:val="28"/>
        </w:rPr>
        <w:t>Зимин</w:t>
      </w:r>
    </w:p>
    <w:p w14:paraId="68C247C5" w14:textId="4D5C7289" w:rsidR="00103C08" w:rsidRDefault="00103C08" w:rsidP="00D73D13">
      <w:pPr>
        <w:spacing w:after="200" w:line="276" w:lineRule="auto"/>
        <w:rPr>
          <w:rFonts w:eastAsia="Calibri"/>
          <w:sz w:val="28"/>
          <w:szCs w:val="28"/>
        </w:rPr>
      </w:pPr>
    </w:p>
    <w:p w14:paraId="6EA2D9FE" w14:textId="574F139F" w:rsidR="00103C08" w:rsidRDefault="00103C08" w:rsidP="00D73D13">
      <w:pPr>
        <w:spacing w:after="200" w:line="276" w:lineRule="auto"/>
        <w:rPr>
          <w:rFonts w:eastAsia="Calibri"/>
          <w:sz w:val="28"/>
          <w:szCs w:val="28"/>
        </w:rPr>
      </w:pPr>
    </w:p>
    <w:p w14:paraId="2E88069D" w14:textId="5BCBA363" w:rsidR="00103C08" w:rsidRDefault="00103C08" w:rsidP="00103C08">
      <w:pPr>
        <w:pStyle w:val="ac"/>
        <w:widowControl w:val="0"/>
        <w:autoSpaceDE w:val="0"/>
        <w:autoSpaceDN w:val="0"/>
        <w:adjustRightInd w:val="0"/>
        <w:spacing w:line="360" w:lineRule="auto"/>
        <w:ind w:left="11907"/>
        <w:jc w:val="both"/>
        <w:rPr>
          <w:spacing w:val="4"/>
        </w:rPr>
      </w:pPr>
      <w:r w:rsidRPr="005453F0">
        <w:rPr>
          <w:spacing w:val="4"/>
        </w:rPr>
        <w:t xml:space="preserve">Приложение </w:t>
      </w:r>
      <w:r>
        <w:rPr>
          <w:spacing w:val="4"/>
        </w:rPr>
        <w:t>2</w:t>
      </w:r>
    </w:p>
    <w:p w14:paraId="33728C7A" w14:textId="77777777" w:rsidR="00103C08" w:rsidRDefault="00103C08" w:rsidP="00103C08">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Минимальный перечень </w:t>
      </w:r>
      <w:r>
        <w:rPr>
          <w:rFonts w:eastAsiaTheme="majorEastAsia"/>
          <w:b/>
          <w:sz w:val="28"/>
          <w:szCs w:val="28"/>
          <w:lang w:eastAsia="en-US"/>
        </w:rPr>
        <w:t>объектов</w:t>
      </w:r>
      <w:r w:rsidRPr="0062689D">
        <w:rPr>
          <w:rFonts w:eastAsiaTheme="majorEastAsia"/>
          <w:b/>
          <w:sz w:val="28"/>
          <w:szCs w:val="28"/>
          <w:lang w:eastAsia="en-US"/>
        </w:rPr>
        <w:t xml:space="preserve"> и контрольных мероприятий, </w:t>
      </w:r>
    </w:p>
    <w:p w14:paraId="4C83FD2F" w14:textId="77777777" w:rsidR="00103C08" w:rsidRDefault="00103C08" w:rsidP="00103C08">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проводимых в рамках мониторинга деятельности </w:t>
      </w:r>
      <w:r>
        <w:rPr>
          <w:rFonts w:eastAsiaTheme="majorEastAsia"/>
          <w:b/>
          <w:sz w:val="28"/>
          <w:szCs w:val="28"/>
          <w:lang w:eastAsia="en-US"/>
        </w:rPr>
        <w:t>СКПК</w:t>
      </w:r>
      <w:r w:rsidRPr="0062689D">
        <w:rPr>
          <w:rFonts w:eastAsiaTheme="majorEastAsia"/>
          <w:b/>
          <w:sz w:val="28"/>
          <w:szCs w:val="28"/>
          <w:lang w:eastAsia="en-US"/>
        </w:rPr>
        <w:t xml:space="preserve"> – членов СРО </w:t>
      </w:r>
    </w:p>
    <w:p w14:paraId="04EC31DD" w14:textId="2E11FF66" w:rsidR="0076337A" w:rsidRDefault="00103C08" w:rsidP="00103C08">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в части соблюдения требований </w:t>
      </w:r>
      <w:r>
        <w:rPr>
          <w:rFonts w:eastAsiaTheme="majorEastAsia"/>
          <w:b/>
          <w:sz w:val="28"/>
          <w:szCs w:val="28"/>
          <w:lang w:eastAsia="en-US"/>
        </w:rPr>
        <w:t>Базовых стандартов</w:t>
      </w:r>
      <w:r w:rsidRPr="0062689D">
        <w:rPr>
          <w:rFonts w:eastAsiaTheme="majorEastAsia"/>
          <w:b/>
          <w:sz w:val="28"/>
          <w:szCs w:val="28"/>
          <w:lang w:eastAsia="en-US"/>
        </w:rPr>
        <w:t xml:space="preserve"> </w:t>
      </w:r>
      <w:r>
        <w:rPr>
          <w:rFonts w:eastAsiaTheme="majorEastAsia"/>
          <w:b/>
          <w:sz w:val="28"/>
          <w:szCs w:val="28"/>
          <w:lang w:eastAsia="en-US"/>
        </w:rPr>
        <w:t>в зависимости от режима контроля</w:t>
      </w:r>
    </w:p>
    <w:p w14:paraId="2227CFC4" w14:textId="77777777" w:rsidR="00EC4348" w:rsidRDefault="00EC4348" w:rsidP="00103C08">
      <w:pPr>
        <w:keepNext/>
        <w:keepLines/>
        <w:jc w:val="center"/>
        <w:outlineLvl w:val="0"/>
        <w:rPr>
          <w:rFonts w:eastAsiaTheme="majorEastAsia"/>
          <w:b/>
          <w:sz w:val="28"/>
          <w:szCs w:val="28"/>
          <w:lang w:eastAsia="en-US"/>
        </w:rPr>
      </w:pPr>
    </w:p>
    <w:p w14:paraId="3FF0757F" w14:textId="5A3F7A12" w:rsidR="00EC4348" w:rsidRDefault="00EC4348" w:rsidP="00EA604B">
      <w:pPr>
        <w:keepNext/>
        <w:keepLines/>
        <w:outlineLvl w:val="0"/>
        <w:rPr>
          <w:rFonts w:eastAsiaTheme="majorEastAsia"/>
          <w:b/>
          <w:sz w:val="28"/>
          <w:szCs w:val="28"/>
          <w:lang w:eastAsia="en-U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4868"/>
        <w:gridCol w:w="1843"/>
        <w:gridCol w:w="1936"/>
        <w:gridCol w:w="1843"/>
        <w:gridCol w:w="1559"/>
      </w:tblGrid>
      <w:tr w:rsidR="00103C08" w:rsidRPr="00BF3474" w14:paraId="5A77683E" w14:textId="77777777" w:rsidTr="00EA604B">
        <w:tc>
          <w:tcPr>
            <w:tcW w:w="704" w:type="dxa"/>
            <w:vMerge w:val="restart"/>
            <w:shd w:val="clear" w:color="auto" w:fill="auto"/>
            <w:noWrap/>
            <w:vAlign w:val="center"/>
            <w:hideMark/>
          </w:tcPr>
          <w:p w14:paraId="301EFF7D" w14:textId="77777777" w:rsidR="00103C08" w:rsidRPr="00BF3474" w:rsidRDefault="00103C08" w:rsidP="004E4753">
            <w:pPr>
              <w:jc w:val="center"/>
              <w:rPr>
                <w:color w:val="000000"/>
              </w:rPr>
            </w:pPr>
            <w:r w:rsidRPr="00BF3474">
              <w:rPr>
                <w:color w:val="000000"/>
              </w:rPr>
              <w:t>№</w:t>
            </w:r>
          </w:p>
        </w:tc>
        <w:tc>
          <w:tcPr>
            <w:tcW w:w="2693" w:type="dxa"/>
            <w:vMerge w:val="restart"/>
            <w:shd w:val="clear" w:color="auto" w:fill="auto"/>
            <w:vAlign w:val="center"/>
            <w:hideMark/>
          </w:tcPr>
          <w:p w14:paraId="303C27C4" w14:textId="77777777" w:rsidR="00103C08" w:rsidRPr="00BF3474" w:rsidRDefault="00103C08" w:rsidP="004E4753">
            <w:pPr>
              <w:jc w:val="center"/>
              <w:rPr>
                <w:color w:val="000000"/>
              </w:rPr>
            </w:pPr>
            <w:r>
              <w:rPr>
                <w:color w:val="000000"/>
              </w:rPr>
              <w:t>Объект</w:t>
            </w:r>
            <w:r w:rsidRPr="00BF3474">
              <w:rPr>
                <w:color w:val="000000"/>
              </w:rPr>
              <w:t xml:space="preserve"> контроля</w:t>
            </w:r>
          </w:p>
        </w:tc>
        <w:tc>
          <w:tcPr>
            <w:tcW w:w="4868" w:type="dxa"/>
            <w:vMerge w:val="restart"/>
            <w:vAlign w:val="center"/>
          </w:tcPr>
          <w:p w14:paraId="0ECE5D60" w14:textId="77777777" w:rsidR="00103C08" w:rsidRPr="00BF3474" w:rsidRDefault="00103C08" w:rsidP="004E4753">
            <w:pPr>
              <w:jc w:val="center"/>
              <w:rPr>
                <w:color w:val="000000"/>
              </w:rPr>
            </w:pPr>
            <w:r w:rsidRPr="00BF3474">
              <w:rPr>
                <w:color w:val="000000"/>
              </w:rPr>
              <w:t>Контрольные мероприятия</w:t>
            </w:r>
          </w:p>
        </w:tc>
        <w:tc>
          <w:tcPr>
            <w:tcW w:w="7181" w:type="dxa"/>
            <w:gridSpan w:val="4"/>
            <w:shd w:val="clear" w:color="auto" w:fill="auto"/>
            <w:vAlign w:val="center"/>
            <w:hideMark/>
          </w:tcPr>
          <w:p w14:paraId="1DE0F72E" w14:textId="503AF5AE" w:rsidR="00103C08" w:rsidRPr="00BF3474" w:rsidRDefault="00103C08" w:rsidP="004E4753">
            <w:pPr>
              <w:jc w:val="center"/>
              <w:rPr>
                <w:color w:val="000000"/>
              </w:rPr>
            </w:pPr>
            <w:r w:rsidRPr="00BF3474">
              <w:rPr>
                <w:color w:val="000000"/>
              </w:rPr>
              <w:t>Режим контроля</w:t>
            </w:r>
          </w:p>
        </w:tc>
      </w:tr>
      <w:tr w:rsidR="00103C08" w:rsidRPr="00BF3474" w14:paraId="6F75E0EB" w14:textId="77777777" w:rsidTr="00EA604B">
        <w:tc>
          <w:tcPr>
            <w:tcW w:w="704" w:type="dxa"/>
            <w:vMerge/>
            <w:vAlign w:val="center"/>
            <w:hideMark/>
          </w:tcPr>
          <w:p w14:paraId="31E6E5C5" w14:textId="77777777" w:rsidR="00103C08" w:rsidRPr="00BF3474" w:rsidRDefault="00103C08" w:rsidP="004E4753">
            <w:pPr>
              <w:rPr>
                <w:color w:val="000000"/>
              </w:rPr>
            </w:pPr>
          </w:p>
        </w:tc>
        <w:tc>
          <w:tcPr>
            <w:tcW w:w="2693" w:type="dxa"/>
            <w:vMerge/>
            <w:vAlign w:val="center"/>
            <w:hideMark/>
          </w:tcPr>
          <w:p w14:paraId="020988D7" w14:textId="77777777" w:rsidR="00103C08" w:rsidRPr="00BF3474" w:rsidRDefault="00103C08" w:rsidP="004E4753">
            <w:pPr>
              <w:rPr>
                <w:color w:val="000000"/>
              </w:rPr>
            </w:pPr>
          </w:p>
        </w:tc>
        <w:tc>
          <w:tcPr>
            <w:tcW w:w="4868" w:type="dxa"/>
            <w:vMerge/>
            <w:vAlign w:val="center"/>
          </w:tcPr>
          <w:p w14:paraId="42D36484" w14:textId="77777777" w:rsidR="00103C08" w:rsidRPr="00BF3474" w:rsidRDefault="00103C08" w:rsidP="004E4753">
            <w:pPr>
              <w:jc w:val="center"/>
              <w:rPr>
                <w:color w:val="000000"/>
              </w:rPr>
            </w:pPr>
          </w:p>
        </w:tc>
        <w:tc>
          <w:tcPr>
            <w:tcW w:w="1843" w:type="dxa"/>
            <w:shd w:val="clear" w:color="auto" w:fill="auto"/>
            <w:vAlign w:val="center"/>
          </w:tcPr>
          <w:p w14:paraId="42C3EF93" w14:textId="77777777" w:rsidR="00103C08" w:rsidRPr="00BF3474" w:rsidRDefault="00103C08" w:rsidP="004E4753">
            <w:pPr>
              <w:jc w:val="center"/>
              <w:rPr>
                <w:color w:val="000000"/>
              </w:rPr>
            </w:pPr>
            <w:r w:rsidRPr="00BF3474">
              <w:rPr>
                <w:color w:val="000000"/>
              </w:rPr>
              <w:t>1</w:t>
            </w:r>
            <w:r>
              <w:rPr>
                <w:color w:val="000000"/>
              </w:rPr>
              <w:t xml:space="preserve"> (Н)</w:t>
            </w:r>
          </w:p>
        </w:tc>
        <w:tc>
          <w:tcPr>
            <w:tcW w:w="1936" w:type="dxa"/>
            <w:shd w:val="clear" w:color="auto" w:fill="auto"/>
            <w:vAlign w:val="center"/>
          </w:tcPr>
          <w:p w14:paraId="71CAC027" w14:textId="77777777" w:rsidR="00103C08" w:rsidRPr="00BF3474" w:rsidRDefault="00103C08" w:rsidP="004E4753">
            <w:pPr>
              <w:jc w:val="center"/>
              <w:rPr>
                <w:color w:val="000000"/>
              </w:rPr>
            </w:pPr>
            <w:r w:rsidRPr="00BF3474">
              <w:rPr>
                <w:color w:val="000000"/>
              </w:rPr>
              <w:t>2</w:t>
            </w:r>
            <w:r>
              <w:rPr>
                <w:color w:val="000000"/>
              </w:rPr>
              <w:t xml:space="preserve"> (У)</w:t>
            </w:r>
          </w:p>
        </w:tc>
        <w:tc>
          <w:tcPr>
            <w:tcW w:w="1843" w:type="dxa"/>
            <w:shd w:val="clear" w:color="auto" w:fill="auto"/>
            <w:vAlign w:val="center"/>
          </w:tcPr>
          <w:p w14:paraId="0A3A8BA3" w14:textId="77777777" w:rsidR="00103C08" w:rsidRPr="00BF3474" w:rsidRDefault="00103C08" w:rsidP="004E4753">
            <w:pPr>
              <w:jc w:val="center"/>
              <w:rPr>
                <w:color w:val="000000"/>
              </w:rPr>
            </w:pPr>
            <w:r w:rsidRPr="00BF3474">
              <w:rPr>
                <w:color w:val="000000"/>
              </w:rPr>
              <w:t>3</w:t>
            </w:r>
            <w:r>
              <w:rPr>
                <w:color w:val="000000"/>
              </w:rPr>
              <w:t xml:space="preserve"> (П)</w:t>
            </w:r>
          </w:p>
        </w:tc>
        <w:tc>
          <w:tcPr>
            <w:tcW w:w="1559" w:type="dxa"/>
            <w:shd w:val="clear" w:color="auto" w:fill="auto"/>
            <w:vAlign w:val="center"/>
          </w:tcPr>
          <w:p w14:paraId="030B9C3F" w14:textId="77777777" w:rsidR="00103C08" w:rsidRPr="00BF3474" w:rsidRDefault="00103C08" w:rsidP="004E4753">
            <w:pPr>
              <w:jc w:val="center"/>
              <w:rPr>
                <w:color w:val="000000"/>
              </w:rPr>
            </w:pPr>
            <w:r w:rsidRPr="00BF3474">
              <w:rPr>
                <w:color w:val="000000"/>
              </w:rPr>
              <w:t>4</w:t>
            </w:r>
            <w:r>
              <w:rPr>
                <w:color w:val="000000"/>
              </w:rPr>
              <w:t xml:space="preserve"> (К)</w:t>
            </w:r>
          </w:p>
        </w:tc>
      </w:tr>
      <w:tr w:rsidR="00103C08" w:rsidRPr="00BF3474" w14:paraId="4D564FBB" w14:textId="77777777" w:rsidTr="00EA604B">
        <w:tc>
          <w:tcPr>
            <w:tcW w:w="15446" w:type="dxa"/>
            <w:gridSpan w:val="7"/>
            <w:shd w:val="clear" w:color="auto" w:fill="auto"/>
            <w:noWrap/>
            <w:vAlign w:val="center"/>
          </w:tcPr>
          <w:p w14:paraId="184294E2" w14:textId="1D9E19D1" w:rsidR="00103C08" w:rsidRPr="004E3261" w:rsidRDefault="00103C08" w:rsidP="004E3261">
            <w:pPr>
              <w:pStyle w:val="ac"/>
              <w:numPr>
                <w:ilvl w:val="0"/>
                <w:numId w:val="35"/>
              </w:numPr>
              <w:jc w:val="center"/>
              <w:rPr>
                <w:bCs/>
                <w:color w:val="000000"/>
              </w:rPr>
            </w:pPr>
            <w:r w:rsidRPr="004E3261">
              <w:rPr>
                <w:bCs/>
                <w:color w:val="000000"/>
              </w:rPr>
              <w:t xml:space="preserve">Проверка соблюдения требований </w:t>
            </w:r>
            <w:r w:rsidR="004D4DF0" w:rsidRPr="004E3261">
              <w:rPr>
                <w:bCs/>
                <w:color w:val="000000"/>
              </w:rPr>
              <w:t>Базового стандарта защиты прав и интересов физических и юридических лиц – получателей финансовых услуг, оказываемых членами СРО в сфере финансового рынка, объединяющих СКПК (БСЗПП)</w:t>
            </w:r>
          </w:p>
        </w:tc>
      </w:tr>
      <w:tr w:rsidR="006D1899" w:rsidRPr="00BF3474" w14:paraId="48CF9DA1" w14:textId="77777777" w:rsidTr="00EA604B">
        <w:tc>
          <w:tcPr>
            <w:tcW w:w="704" w:type="dxa"/>
            <w:shd w:val="clear" w:color="auto" w:fill="auto"/>
            <w:noWrap/>
            <w:vAlign w:val="center"/>
          </w:tcPr>
          <w:p w14:paraId="27A75173" w14:textId="06657A59" w:rsidR="006D1899" w:rsidRPr="004E3261" w:rsidRDefault="006D1899" w:rsidP="004E3261">
            <w:pPr>
              <w:rPr>
                <w:color w:val="000000"/>
                <w:sz w:val="20"/>
                <w:szCs w:val="20"/>
              </w:rPr>
            </w:pPr>
            <w:r>
              <w:rPr>
                <w:color w:val="000000"/>
                <w:sz w:val="20"/>
                <w:szCs w:val="20"/>
              </w:rPr>
              <w:t>1.1.</w:t>
            </w:r>
          </w:p>
        </w:tc>
        <w:tc>
          <w:tcPr>
            <w:tcW w:w="2693" w:type="dxa"/>
            <w:shd w:val="clear" w:color="auto" w:fill="auto"/>
            <w:vAlign w:val="center"/>
          </w:tcPr>
          <w:p w14:paraId="58EC7CC5" w14:textId="210191A8" w:rsidR="006D1899" w:rsidRPr="001905AB" w:rsidRDefault="006D1899" w:rsidP="004E4753">
            <w:pPr>
              <w:rPr>
                <w:sz w:val="20"/>
                <w:szCs w:val="20"/>
              </w:rPr>
            </w:pPr>
            <w:r w:rsidRPr="001905AB">
              <w:rPr>
                <w:sz w:val="20"/>
                <w:szCs w:val="20"/>
              </w:rPr>
              <w:t xml:space="preserve">Соблюдение требований </w:t>
            </w:r>
            <w:r w:rsidRPr="004E3261">
              <w:rPr>
                <w:color w:val="000000"/>
                <w:sz w:val="22"/>
              </w:rPr>
              <w:t>п.</w:t>
            </w:r>
            <w:r>
              <w:rPr>
                <w:color w:val="000000"/>
                <w:sz w:val="22"/>
              </w:rPr>
              <w:t>1</w:t>
            </w:r>
            <w:r w:rsidRPr="004E3261">
              <w:rPr>
                <w:color w:val="000000"/>
                <w:sz w:val="22"/>
              </w:rPr>
              <w:t xml:space="preserve"> ст.3 БСЗПП</w:t>
            </w:r>
          </w:p>
        </w:tc>
        <w:tc>
          <w:tcPr>
            <w:tcW w:w="4868" w:type="dxa"/>
            <w:shd w:val="clear" w:color="auto" w:fill="auto"/>
            <w:vAlign w:val="center"/>
          </w:tcPr>
          <w:p w14:paraId="037B8329" w14:textId="7D588C65" w:rsidR="006D1899" w:rsidRDefault="006D1899" w:rsidP="004E4753">
            <w:pPr>
              <w:jc w:val="both"/>
              <w:rPr>
                <w:sz w:val="20"/>
                <w:szCs w:val="20"/>
              </w:rPr>
            </w:pPr>
            <w:r>
              <w:rPr>
                <w:sz w:val="20"/>
                <w:szCs w:val="20"/>
              </w:rPr>
              <w:t>Проверка минимального объема информации, предоставляемой получателю финансовой услуги по месту нахождения СКПК</w:t>
            </w:r>
          </w:p>
        </w:tc>
        <w:tc>
          <w:tcPr>
            <w:tcW w:w="1843" w:type="dxa"/>
            <w:shd w:val="clear" w:color="auto" w:fill="auto"/>
            <w:vAlign w:val="center"/>
          </w:tcPr>
          <w:p w14:paraId="34637D75" w14:textId="11246809" w:rsidR="006D1899" w:rsidRPr="00EA604B" w:rsidRDefault="00391BD7" w:rsidP="004E4753">
            <w:pPr>
              <w:jc w:val="center"/>
              <w:rPr>
                <w:color w:val="000000"/>
                <w:sz w:val="22"/>
                <w:szCs w:val="22"/>
              </w:rPr>
            </w:pPr>
            <w:r w:rsidRPr="00EA604B">
              <w:rPr>
                <w:color w:val="000000"/>
                <w:sz w:val="22"/>
                <w:szCs w:val="22"/>
              </w:rPr>
              <w:t>По мере поступления информации</w:t>
            </w:r>
          </w:p>
        </w:tc>
        <w:tc>
          <w:tcPr>
            <w:tcW w:w="1936" w:type="dxa"/>
            <w:shd w:val="clear" w:color="auto" w:fill="auto"/>
            <w:vAlign w:val="center"/>
          </w:tcPr>
          <w:p w14:paraId="67D0C8DE" w14:textId="3CB7CA8F" w:rsidR="006D1899" w:rsidRPr="00EA604B" w:rsidRDefault="006D1899" w:rsidP="004E4753">
            <w:pPr>
              <w:spacing w:after="160" w:line="259" w:lineRule="auto"/>
              <w:jc w:val="center"/>
              <w:rPr>
                <w:color w:val="000000"/>
                <w:sz w:val="22"/>
                <w:szCs w:val="22"/>
              </w:rPr>
            </w:pPr>
            <w:r w:rsidRPr="00EA604B">
              <w:rPr>
                <w:color w:val="000000"/>
                <w:sz w:val="22"/>
                <w:szCs w:val="22"/>
              </w:rPr>
              <w:t>По мере поступления информации</w:t>
            </w:r>
          </w:p>
        </w:tc>
        <w:tc>
          <w:tcPr>
            <w:tcW w:w="1843" w:type="dxa"/>
            <w:shd w:val="clear" w:color="auto" w:fill="auto"/>
            <w:vAlign w:val="center"/>
          </w:tcPr>
          <w:p w14:paraId="4FB6E4E8" w14:textId="47276C1C" w:rsidR="006D1899" w:rsidRPr="00EA604B" w:rsidRDefault="004D016D" w:rsidP="004E4753">
            <w:pPr>
              <w:spacing w:after="160" w:line="259" w:lineRule="auto"/>
              <w:jc w:val="center"/>
              <w:rPr>
                <w:color w:val="000000"/>
                <w:sz w:val="22"/>
                <w:szCs w:val="22"/>
              </w:rPr>
            </w:pPr>
            <w:r w:rsidRPr="00EA604B">
              <w:rPr>
                <w:color w:val="000000"/>
                <w:sz w:val="22"/>
                <w:szCs w:val="22"/>
              </w:rPr>
              <w:t xml:space="preserve">не реже </w:t>
            </w:r>
            <w:r w:rsidRPr="00EA604B">
              <w:rPr>
                <w:rFonts w:eastAsiaTheme="minorHAnsi"/>
                <w:color w:val="000000"/>
                <w:sz w:val="22"/>
                <w:szCs w:val="22"/>
              </w:rPr>
              <w:t>1 раза в год</w:t>
            </w:r>
            <w:r w:rsidR="00391BD7" w:rsidRPr="00EA604B">
              <w:rPr>
                <w:color w:val="000000"/>
                <w:sz w:val="22"/>
                <w:szCs w:val="22"/>
              </w:rPr>
              <w:t>*</w:t>
            </w:r>
          </w:p>
        </w:tc>
        <w:tc>
          <w:tcPr>
            <w:tcW w:w="1559" w:type="dxa"/>
            <w:shd w:val="clear" w:color="auto" w:fill="auto"/>
            <w:vAlign w:val="center"/>
          </w:tcPr>
          <w:p w14:paraId="36788694" w14:textId="1C0D94D2" w:rsidR="006D1899" w:rsidRPr="00665830" w:rsidRDefault="004D016D" w:rsidP="004E4753">
            <w:pPr>
              <w:jc w:val="center"/>
              <w:rPr>
                <w:color w:val="000000"/>
                <w:sz w:val="22"/>
                <w:szCs w:val="22"/>
              </w:rPr>
            </w:pPr>
            <w:r w:rsidRPr="00EA604B">
              <w:rPr>
                <w:color w:val="000000"/>
                <w:sz w:val="22"/>
                <w:szCs w:val="22"/>
              </w:rPr>
              <w:t>По мере необходимости</w:t>
            </w:r>
          </w:p>
        </w:tc>
      </w:tr>
      <w:tr w:rsidR="00103C08" w:rsidRPr="00BF3474" w14:paraId="2116BD9C" w14:textId="77777777" w:rsidTr="00EA604B">
        <w:tc>
          <w:tcPr>
            <w:tcW w:w="704" w:type="dxa"/>
            <w:shd w:val="clear" w:color="auto" w:fill="auto"/>
            <w:noWrap/>
            <w:vAlign w:val="center"/>
          </w:tcPr>
          <w:p w14:paraId="033DAA87" w14:textId="50130E09" w:rsidR="00103C08" w:rsidRPr="004E3261" w:rsidRDefault="00103C08" w:rsidP="004E3261">
            <w:pPr>
              <w:rPr>
                <w:color w:val="000000"/>
                <w:sz w:val="20"/>
                <w:szCs w:val="20"/>
              </w:rPr>
            </w:pPr>
            <w:r w:rsidRPr="004E3261">
              <w:rPr>
                <w:color w:val="000000"/>
                <w:sz w:val="20"/>
                <w:szCs w:val="20"/>
              </w:rPr>
              <w:t>1</w:t>
            </w:r>
            <w:r w:rsidR="00D92E4C" w:rsidRPr="004E3261">
              <w:rPr>
                <w:color w:val="000000"/>
                <w:sz w:val="20"/>
                <w:szCs w:val="20"/>
              </w:rPr>
              <w:t>.</w:t>
            </w:r>
            <w:r w:rsidR="00F3679D">
              <w:rPr>
                <w:color w:val="000000"/>
                <w:sz w:val="20"/>
                <w:szCs w:val="20"/>
              </w:rPr>
              <w:t>2</w:t>
            </w:r>
          </w:p>
        </w:tc>
        <w:tc>
          <w:tcPr>
            <w:tcW w:w="2693" w:type="dxa"/>
            <w:shd w:val="clear" w:color="auto" w:fill="auto"/>
            <w:vAlign w:val="center"/>
          </w:tcPr>
          <w:p w14:paraId="6FC3BE9A" w14:textId="5A978FA4" w:rsidR="00103C08" w:rsidRPr="00BF3474" w:rsidRDefault="00103C08" w:rsidP="004E4753">
            <w:pPr>
              <w:rPr>
                <w:color w:val="000000"/>
              </w:rPr>
            </w:pPr>
            <w:r w:rsidRPr="001905AB">
              <w:rPr>
                <w:sz w:val="20"/>
                <w:szCs w:val="20"/>
              </w:rPr>
              <w:t xml:space="preserve">Соблюдение требований </w:t>
            </w:r>
            <w:r w:rsidR="004D4DF0" w:rsidRPr="004E3261">
              <w:rPr>
                <w:color w:val="000000"/>
                <w:sz w:val="22"/>
              </w:rPr>
              <w:t>пп.4-5 ст.3 БСЗПП</w:t>
            </w:r>
            <w:r w:rsidR="006A51EC">
              <w:rPr>
                <w:color w:val="000000"/>
                <w:sz w:val="22"/>
              </w:rPr>
              <w:t xml:space="preserve"> (в части доведения необходимой </w:t>
            </w:r>
            <w:r w:rsidR="006A51EC">
              <w:rPr>
                <w:color w:val="000000"/>
                <w:sz w:val="22"/>
              </w:rPr>
              <w:lastRenderedPageBreak/>
              <w:t>информации и подтверждения ее доведения до потребителя финансовой услуги)</w:t>
            </w:r>
          </w:p>
        </w:tc>
        <w:tc>
          <w:tcPr>
            <w:tcW w:w="4868" w:type="dxa"/>
            <w:shd w:val="clear" w:color="auto" w:fill="auto"/>
            <w:vAlign w:val="center"/>
          </w:tcPr>
          <w:p w14:paraId="5A10EBF1" w14:textId="53F9BEE3" w:rsidR="004D4DF0" w:rsidRDefault="00103C08" w:rsidP="004E4753">
            <w:pPr>
              <w:jc w:val="both"/>
              <w:rPr>
                <w:color w:val="000000"/>
                <w:sz w:val="22"/>
              </w:rPr>
            </w:pPr>
            <w:r>
              <w:rPr>
                <w:sz w:val="20"/>
                <w:szCs w:val="20"/>
              </w:rPr>
              <w:lastRenderedPageBreak/>
              <w:t>А</w:t>
            </w:r>
            <w:r w:rsidRPr="001905AB">
              <w:rPr>
                <w:sz w:val="20"/>
                <w:szCs w:val="20"/>
              </w:rPr>
              <w:t>нализ документов, представленных</w:t>
            </w:r>
            <w:r w:rsidR="004D4DF0">
              <w:rPr>
                <w:sz w:val="20"/>
                <w:szCs w:val="20"/>
              </w:rPr>
              <w:t xml:space="preserve"> </w:t>
            </w:r>
            <w:r w:rsidR="004E3261">
              <w:rPr>
                <w:sz w:val="20"/>
                <w:szCs w:val="20"/>
              </w:rPr>
              <w:t>Кооперативом</w:t>
            </w:r>
            <w:r w:rsidRPr="001905AB">
              <w:rPr>
                <w:sz w:val="20"/>
                <w:szCs w:val="20"/>
              </w:rPr>
              <w:t xml:space="preserve"> </w:t>
            </w:r>
            <w:r w:rsidR="004D4DF0">
              <w:rPr>
                <w:sz w:val="20"/>
                <w:szCs w:val="20"/>
              </w:rPr>
              <w:t xml:space="preserve">в СРО </w:t>
            </w:r>
            <w:r w:rsidRPr="001905AB">
              <w:rPr>
                <w:sz w:val="20"/>
                <w:szCs w:val="20"/>
              </w:rPr>
              <w:t xml:space="preserve">(заверенных копий </w:t>
            </w:r>
            <w:r w:rsidR="004D4DF0">
              <w:rPr>
                <w:sz w:val="20"/>
                <w:szCs w:val="20"/>
              </w:rPr>
              <w:t>документов), подтверждающих факты</w:t>
            </w:r>
            <w:r w:rsidR="00956211">
              <w:rPr>
                <w:b/>
                <w:bCs/>
                <w:color w:val="000000"/>
                <w:sz w:val="22"/>
              </w:rPr>
              <w:t xml:space="preserve"> </w:t>
            </w:r>
            <w:r w:rsidR="004D4DF0" w:rsidRPr="004E3261">
              <w:rPr>
                <w:color w:val="000000"/>
                <w:sz w:val="22"/>
              </w:rPr>
              <w:t>доведения до члена информации</w:t>
            </w:r>
            <w:r w:rsidR="004D4DF0">
              <w:rPr>
                <w:color w:val="000000"/>
                <w:sz w:val="22"/>
              </w:rPr>
              <w:t xml:space="preserve">: </w:t>
            </w:r>
          </w:p>
          <w:p w14:paraId="4A45B36B" w14:textId="77777777" w:rsidR="004D4DF0" w:rsidRDefault="004D4DF0" w:rsidP="004E4753">
            <w:pPr>
              <w:jc w:val="both"/>
              <w:rPr>
                <w:color w:val="000000"/>
                <w:sz w:val="22"/>
              </w:rPr>
            </w:pPr>
            <w:r>
              <w:rPr>
                <w:color w:val="000000"/>
                <w:sz w:val="22"/>
              </w:rPr>
              <w:lastRenderedPageBreak/>
              <w:t xml:space="preserve">- </w:t>
            </w:r>
            <w:r w:rsidRPr="00E4111D">
              <w:rPr>
                <w:color w:val="000000"/>
                <w:sz w:val="22"/>
              </w:rPr>
              <w:t>об обязанности участия члена кооператива в его хозяйственной деятельности</w:t>
            </w:r>
            <w:r>
              <w:rPr>
                <w:color w:val="000000"/>
                <w:sz w:val="22"/>
              </w:rPr>
              <w:t xml:space="preserve"> и</w:t>
            </w:r>
            <w:r w:rsidRPr="00E4111D">
              <w:rPr>
                <w:color w:val="000000"/>
                <w:sz w:val="22"/>
              </w:rPr>
              <w:t xml:space="preserve"> внесения паевых взносов в установленном Уставом размере и сроки</w:t>
            </w:r>
            <w:r>
              <w:rPr>
                <w:color w:val="000000"/>
                <w:sz w:val="22"/>
              </w:rPr>
              <w:t>;</w:t>
            </w:r>
            <w:r w:rsidRPr="00E4111D">
              <w:rPr>
                <w:color w:val="000000"/>
                <w:sz w:val="22"/>
              </w:rPr>
              <w:t xml:space="preserve"> </w:t>
            </w:r>
          </w:p>
          <w:p w14:paraId="562F9AA6" w14:textId="77777777" w:rsidR="004D4DF0" w:rsidRDefault="004D4DF0" w:rsidP="004E4753">
            <w:pPr>
              <w:jc w:val="both"/>
              <w:rPr>
                <w:color w:val="000000"/>
                <w:sz w:val="22"/>
              </w:rPr>
            </w:pPr>
            <w:r>
              <w:rPr>
                <w:color w:val="000000"/>
                <w:sz w:val="22"/>
              </w:rPr>
              <w:t xml:space="preserve">- </w:t>
            </w:r>
            <w:r w:rsidRPr="00E4111D">
              <w:rPr>
                <w:color w:val="000000"/>
                <w:sz w:val="22"/>
              </w:rPr>
              <w:t>об обязанности нести субсидиарную ответственность по обязательствам кооператива в соответствии с Законом №193-ФЗ и Уставом кооператива</w:t>
            </w:r>
            <w:r>
              <w:rPr>
                <w:color w:val="000000"/>
                <w:sz w:val="22"/>
              </w:rPr>
              <w:t>;</w:t>
            </w:r>
            <w:r w:rsidRPr="00E4111D">
              <w:rPr>
                <w:color w:val="000000"/>
                <w:sz w:val="22"/>
              </w:rPr>
              <w:t xml:space="preserve"> </w:t>
            </w:r>
          </w:p>
          <w:p w14:paraId="5545A2C9" w14:textId="77777777" w:rsidR="004D4DF0" w:rsidRDefault="004D4DF0" w:rsidP="004E4753">
            <w:pPr>
              <w:jc w:val="both"/>
              <w:rPr>
                <w:color w:val="000000"/>
                <w:sz w:val="22"/>
              </w:rPr>
            </w:pPr>
            <w:r>
              <w:rPr>
                <w:color w:val="000000"/>
                <w:sz w:val="22"/>
              </w:rPr>
              <w:t xml:space="preserve">- </w:t>
            </w:r>
            <w:r w:rsidRPr="00E4111D">
              <w:rPr>
                <w:color w:val="000000"/>
                <w:sz w:val="22"/>
              </w:rPr>
              <w:t>о праве участвовать в общем собрании членов (ассоциированных членов) кооператива</w:t>
            </w:r>
            <w:r>
              <w:rPr>
                <w:color w:val="000000"/>
                <w:sz w:val="22"/>
              </w:rPr>
              <w:t>;</w:t>
            </w:r>
            <w:r w:rsidRPr="00E4111D">
              <w:rPr>
                <w:color w:val="000000"/>
                <w:sz w:val="22"/>
              </w:rPr>
              <w:t xml:space="preserve"> </w:t>
            </w:r>
          </w:p>
          <w:p w14:paraId="4A2EEE88" w14:textId="6B0F30B2" w:rsidR="004D4DF0" w:rsidRDefault="004D4DF0" w:rsidP="004E4753">
            <w:pPr>
              <w:jc w:val="both"/>
              <w:rPr>
                <w:color w:val="000000"/>
                <w:sz w:val="22"/>
              </w:rPr>
            </w:pPr>
            <w:r>
              <w:rPr>
                <w:color w:val="000000"/>
                <w:sz w:val="22"/>
              </w:rPr>
              <w:t xml:space="preserve">- </w:t>
            </w:r>
            <w:r w:rsidRPr="00E4111D">
              <w:rPr>
                <w:color w:val="000000"/>
                <w:sz w:val="22"/>
              </w:rPr>
              <w:t>об обязанности ассоциированных членов нести риск убытков, связанных с деятельностью кооператива в пределах стоимости своего паевого взноса,</w:t>
            </w:r>
            <w:r>
              <w:rPr>
                <w:color w:val="000000"/>
                <w:sz w:val="22"/>
              </w:rPr>
              <w:t xml:space="preserve"> о</w:t>
            </w:r>
            <w:r w:rsidRPr="00E4111D">
              <w:rPr>
                <w:color w:val="000000"/>
                <w:sz w:val="22"/>
              </w:rPr>
              <w:t xml:space="preserve"> прав</w:t>
            </w:r>
            <w:r>
              <w:rPr>
                <w:color w:val="000000"/>
                <w:sz w:val="22"/>
              </w:rPr>
              <w:t>е</w:t>
            </w:r>
            <w:r w:rsidRPr="00E4111D">
              <w:rPr>
                <w:color w:val="000000"/>
                <w:sz w:val="22"/>
              </w:rPr>
              <w:t xml:space="preserve"> получения ассоциированным членом дивидендов по паевым взносам</w:t>
            </w:r>
            <w:r>
              <w:rPr>
                <w:color w:val="000000"/>
                <w:sz w:val="22"/>
              </w:rPr>
              <w:t>, о</w:t>
            </w:r>
            <w:r w:rsidRPr="00E4111D">
              <w:rPr>
                <w:color w:val="000000"/>
                <w:sz w:val="22"/>
              </w:rPr>
              <w:t xml:space="preserve"> прав</w:t>
            </w:r>
            <w:r>
              <w:rPr>
                <w:color w:val="000000"/>
                <w:sz w:val="22"/>
              </w:rPr>
              <w:t>е</w:t>
            </w:r>
            <w:r w:rsidRPr="00E4111D">
              <w:rPr>
                <w:color w:val="000000"/>
                <w:sz w:val="22"/>
              </w:rPr>
              <w:t xml:space="preserve"> голоса ассоциированного члена с учетом ограничений, установленных Законом №193-ФЗ и внутренними документами кооператива;</w:t>
            </w:r>
          </w:p>
          <w:p w14:paraId="437417AD" w14:textId="4F31F272" w:rsidR="00103C08" w:rsidRPr="001905AB" w:rsidRDefault="004D4DF0" w:rsidP="004E4753">
            <w:pPr>
              <w:jc w:val="both"/>
              <w:rPr>
                <w:sz w:val="20"/>
                <w:szCs w:val="20"/>
              </w:rPr>
            </w:pPr>
            <w:r>
              <w:rPr>
                <w:sz w:val="20"/>
                <w:szCs w:val="20"/>
              </w:rPr>
              <w:t xml:space="preserve"> </w:t>
            </w:r>
            <w:r w:rsidR="00103C08" w:rsidRPr="001905AB">
              <w:rPr>
                <w:sz w:val="20"/>
                <w:szCs w:val="20"/>
              </w:rPr>
              <w:t>устава (со всеми изменениями)) для проверки содержания в тексте устава:</w:t>
            </w:r>
          </w:p>
          <w:p w14:paraId="57BD30D2" w14:textId="77777777" w:rsidR="00103C08" w:rsidRPr="001905AB" w:rsidRDefault="00103C08" w:rsidP="004E4753">
            <w:pPr>
              <w:numPr>
                <w:ilvl w:val="0"/>
                <w:numId w:val="19"/>
              </w:numPr>
              <w:jc w:val="both"/>
              <w:rPr>
                <w:sz w:val="20"/>
                <w:szCs w:val="20"/>
              </w:rPr>
            </w:pPr>
            <w:r w:rsidRPr="001905AB">
              <w:rPr>
                <w:sz w:val="20"/>
                <w:szCs w:val="20"/>
              </w:rPr>
              <w:t>обязательных требований (наименование, место нахождения, срок деятельности и пр.);</w:t>
            </w:r>
          </w:p>
          <w:p w14:paraId="1006D47D" w14:textId="77777777" w:rsidR="00103C08" w:rsidRPr="003462B0" w:rsidRDefault="00103C08" w:rsidP="004E4753">
            <w:pPr>
              <w:numPr>
                <w:ilvl w:val="0"/>
                <w:numId w:val="19"/>
              </w:numPr>
              <w:jc w:val="both"/>
              <w:rPr>
                <w:color w:val="000000"/>
              </w:rPr>
            </w:pPr>
            <w:r w:rsidRPr="001905AB">
              <w:rPr>
                <w:sz w:val="20"/>
                <w:szCs w:val="20"/>
              </w:rPr>
              <w:t>условий и порядка выдачи займов СКПК своим членам;</w:t>
            </w:r>
            <w:r>
              <w:rPr>
                <w:sz w:val="20"/>
                <w:szCs w:val="20"/>
              </w:rPr>
              <w:t xml:space="preserve"> </w:t>
            </w:r>
          </w:p>
          <w:p w14:paraId="71127DF9" w14:textId="77777777" w:rsidR="00103C08" w:rsidRPr="00BF3474" w:rsidRDefault="00103C08" w:rsidP="004E4753">
            <w:pPr>
              <w:numPr>
                <w:ilvl w:val="0"/>
                <w:numId w:val="19"/>
              </w:numPr>
              <w:jc w:val="both"/>
              <w:rPr>
                <w:color w:val="000000"/>
              </w:rPr>
            </w:pPr>
            <w:r w:rsidRPr="001905AB">
              <w:rPr>
                <w:sz w:val="20"/>
                <w:szCs w:val="20"/>
              </w:rPr>
              <w:t>условий и порядка получения займов СКПК от своих членов и ассоциированных членов.</w:t>
            </w:r>
          </w:p>
        </w:tc>
        <w:tc>
          <w:tcPr>
            <w:tcW w:w="1843" w:type="dxa"/>
            <w:shd w:val="clear" w:color="auto" w:fill="auto"/>
            <w:vAlign w:val="center"/>
          </w:tcPr>
          <w:p w14:paraId="6D77ACFE" w14:textId="4E95CACA" w:rsidR="00103C08" w:rsidRPr="00EA604B" w:rsidRDefault="00391BD7" w:rsidP="004E4753">
            <w:pPr>
              <w:jc w:val="center"/>
              <w:rPr>
                <w:color w:val="000000"/>
                <w:sz w:val="22"/>
                <w:szCs w:val="22"/>
              </w:rPr>
            </w:pPr>
            <w:r w:rsidRPr="00EA604B">
              <w:rPr>
                <w:color w:val="000000"/>
                <w:sz w:val="22"/>
                <w:szCs w:val="22"/>
              </w:rPr>
              <w:lastRenderedPageBreak/>
              <w:t xml:space="preserve">по мере поступления информации </w:t>
            </w:r>
          </w:p>
        </w:tc>
        <w:tc>
          <w:tcPr>
            <w:tcW w:w="1936" w:type="dxa"/>
            <w:shd w:val="clear" w:color="auto" w:fill="auto"/>
            <w:vAlign w:val="center"/>
          </w:tcPr>
          <w:p w14:paraId="23349013" w14:textId="5E0EF0C9" w:rsidR="00103C08" w:rsidRPr="00EA604B" w:rsidRDefault="004D4DF0" w:rsidP="004E4753">
            <w:pPr>
              <w:spacing w:after="160" w:line="259" w:lineRule="auto"/>
              <w:jc w:val="center"/>
              <w:rPr>
                <w:color w:val="000000"/>
                <w:sz w:val="22"/>
                <w:szCs w:val="22"/>
              </w:rPr>
            </w:pPr>
            <w:r w:rsidRPr="00EA604B">
              <w:rPr>
                <w:color w:val="000000"/>
                <w:sz w:val="22"/>
                <w:szCs w:val="22"/>
              </w:rPr>
              <w:t xml:space="preserve">по мере поступления </w:t>
            </w:r>
            <w:r w:rsidR="000B5084" w:rsidRPr="00EA604B">
              <w:rPr>
                <w:color w:val="000000"/>
                <w:sz w:val="22"/>
                <w:szCs w:val="22"/>
              </w:rPr>
              <w:t>информации</w:t>
            </w:r>
            <w:r w:rsidRPr="00EA604B">
              <w:rPr>
                <w:color w:val="000000"/>
                <w:sz w:val="22"/>
                <w:szCs w:val="22"/>
              </w:rPr>
              <w:t xml:space="preserve"> </w:t>
            </w:r>
          </w:p>
        </w:tc>
        <w:tc>
          <w:tcPr>
            <w:tcW w:w="1843" w:type="dxa"/>
            <w:shd w:val="clear" w:color="auto" w:fill="auto"/>
            <w:vAlign w:val="center"/>
          </w:tcPr>
          <w:p w14:paraId="3287EFDC" w14:textId="7E38396A" w:rsidR="00103C08" w:rsidRPr="00EA604B" w:rsidRDefault="009155CE" w:rsidP="004E4753">
            <w:pPr>
              <w:spacing w:after="160" w:line="259" w:lineRule="auto"/>
              <w:jc w:val="center"/>
              <w:rPr>
                <w:color w:val="000000"/>
                <w:sz w:val="22"/>
                <w:szCs w:val="22"/>
              </w:rPr>
            </w:pPr>
            <w:r w:rsidRPr="00EA604B">
              <w:rPr>
                <w:color w:val="000000"/>
                <w:sz w:val="22"/>
                <w:szCs w:val="22"/>
              </w:rPr>
              <w:t>не реже 1 раза в год *</w:t>
            </w:r>
          </w:p>
        </w:tc>
        <w:tc>
          <w:tcPr>
            <w:tcW w:w="1559" w:type="dxa"/>
            <w:shd w:val="clear" w:color="auto" w:fill="auto"/>
            <w:vAlign w:val="center"/>
          </w:tcPr>
          <w:p w14:paraId="2409A54A" w14:textId="036A0495" w:rsidR="00103C08" w:rsidRPr="00665830" w:rsidRDefault="004D4DF0" w:rsidP="004E4753">
            <w:pPr>
              <w:jc w:val="center"/>
              <w:rPr>
                <w:color w:val="000000"/>
                <w:sz w:val="22"/>
                <w:szCs w:val="22"/>
              </w:rPr>
            </w:pPr>
            <w:r w:rsidRPr="00665830">
              <w:rPr>
                <w:color w:val="000000"/>
                <w:sz w:val="22"/>
                <w:szCs w:val="22"/>
              </w:rPr>
              <w:t xml:space="preserve">по мере </w:t>
            </w:r>
            <w:r w:rsidR="000B5084" w:rsidRPr="00665830">
              <w:rPr>
                <w:color w:val="000000"/>
                <w:sz w:val="22"/>
                <w:szCs w:val="22"/>
              </w:rPr>
              <w:t>необходимости</w:t>
            </w:r>
          </w:p>
        </w:tc>
      </w:tr>
      <w:tr w:rsidR="009155CE" w:rsidRPr="00BF3474" w14:paraId="0E973EEC" w14:textId="77777777" w:rsidTr="00EA604B">
        <w:tc>
          <w:tcPr>
            <w:tcW w:w="704" w:type="dxa"/>
            <w:shd w:val="clear" w:color="auto" w:fill="auto"/>
            <w:noWrap/>
            <w:vAlign w:val="center"/>
          </w:tcPr>
          <w:p w14:paraId="0074C638" w14:textId="153E84C0" w:rsidR="009155CE" w:rsidRPr="004E3261" w:rsidRDefault="009155CE" w:rsidP="009155CE">
            <w:pPr>
              <w:rPr>
                <w:color w:val="000000"/>
                <w:sz w:val="20"/>
                <w:szCs w:val="20"/>
              </w:rPr>
            </w:pPr>
            <w:r w:rsidRPr="004E3261">
              <w:rPr>
                <w:color w:val="000000"/>
                <w:sz w:val="20"/>
                <w:szCs w:val="20"/>
              </w:rPr>
              <w:t>1.</w:t>
            </w:r>
            <w:r w:rsidR="00F3679D">
              <w:rPr>
                <w:color w:val="000000"/>
                <w:sz w:val="20"/>
                <w:szCs w:val="20"/>
              </w:rPr>
              <w:t>3</w:t>
            </w:r>
          </w:p>
        </w:tc>
        <w:tc>
          <w:tcPr>
            <w:tcW w:w="2693" w:type="dxa"/>
            <w:shd w:val="clear" w:color="auto" w:fill="auto"/>
            <w:vAlign w:val="center"/>
          </w:tcPr>
          <w:p w14:paraId="1AE4FCD5" w14:textId="31B1FE61" w:rsidR="009155CE" w:rsidRPr="00BF3474" w:rsidRDefault="009155CE" w:rsidP="009155CE">
            <w:pPr>
              <w:rPr>
                <w:color w:val="000000"/>
              </w:rPr>
            </w:pPr>
            <w:r w:rsidRPr="001905AB">
              <w:rPr>
                <w:sz w:val="20"/>
                <w:szCs w:val="20"/>
              </w:rPr>
              <w:t xml:space="preserve">Соблюдение требований </w:t>
            </w:r>
            <w:r w:rsidRPr="004E3261">
              <w:rPr>
                <w:color w:val="000000"/>
                <w:sz w:val="22"/>
              </w:rPr>
              <w:t>пп.6.2 и 8 ст.3 БСЗПП</w:t>
            </w:r>
            <w:r w:rsidRPr="000801C8">
              <w:rPr>
                <w:sz w:val="19"/>
                <w:szCs w:val="19"/>
              </w:rPr>
              <w:t xml:space="preserve"> </w:t>
            </w:r>
            <w:r w:rsidR="006A51EC">
              <w:rPr>
                <w:sz w:val="19"/>
                <w:szCs w:val="19"/>
              </w:rPr>
              <w:t>(в части информирования о рисках при размещении средств и ее формате)</w:t>
            </w:r>
          </w:p>
        </w:tc>
        <w:tc>
          <w:tcPr>
            <w:tcW w:w="4868" w:type="dxa"/>
            <w:shd w:val="clear" w:color="auto" w:fill="auto"/>
            <w:vAlign w:val="center"/>
          </w:tcPr>
          <w:p w14:paraId="633C0C8E" w14:textId="67A17F27" w:rsidR="009155CE" w:rsidRPr="00BF3474" w:rsidRDefault="009155CE" w:rsidP="009155CE">
            <w:pPr>
              <w:jc w:val="both"/>
              <w:rPr>
                <w:color w:val="000000"/>
              </w:rPr>
            </w:pPr>
            <w:r>
              <w:rPr>
                <w:sz w:val="20"/>
                <w:szCs w:val="20"/>
              </w:rPr>
              <w:t>А</w:t>
            </w:r>
            <w:r w:rsidRPr="001905AB">
              <w:rPr>
                <w:sz w:val="20"/>
                <w:szCs w:val="20"/>
              </w:rPr>
              <w:t>нализ документов, представленных</w:t>
            </w:r>
            <w:r>
              <w:rPr>
                <w:sz w:val="20"/>
                <w:szCs w:val="20"/>
              </w:rPr>
              <w:t xml:space="preserve"> Кооперативом</w:t>
            </w:r>
            <w:r w:rsidRPr="001905AB">
              <w:rPr>
                <w:sz w:val="20"/>
                <w:szCs w:val="20"/>
              </w:rPr>
              <w:t xml:space="preserve"> </w:t>
            </w:r>
            <w:r>
              <w:rPr>
                <w:sz w:val="20"/>
                <w:szCs w:val="20"/>
              </w:rPr>
              <w:t xml:space="preserve">в СРО </w:t>
            </w:r>
            <w:r w:rsidRPr="001905AB">
              <w:rPr>
                <w:sz w:val="20"/>
                <w:szCs w:val="20"/>
              </w:rPr>
              <w:t xml:space="preserve">(заверенных копий </w:t>
            </w:r>
            <w:r>
              <w:rPr>
                <w:sz w:val="20"/>
                <w:szCs w:val="20"/>
              </w:rPr>
              <w:t xml:space="preserve">документов), подтверждающих факт </w:t>
            </w:r>
            <w:r w:rsidRPr="004E3261">
              <w:rPr>
                <w:color w:val="000000"/>
                <w:sz w:val="22"/>
              </w:rPr>
              <w:t>указани</w:t>
            </w:r>
            <w:r>
              <w:rPr>
                <w:color w:val="000000"/>
                <w:sz w:val="22"/>
              </w:rPr>
              <w:t>я</w:t>
            </w:r>
            <w:r w:rsidRPr="004E3261">
              <w:rPr>
                <w:color w:val="000000"/>
                <w:sz w:val="22"/>
              </w:rPr>
              <w:t xml:space="preserve"> на первой странице договора по привлечению</w:t>
            </w:r>
            <w:r w:rsidRPr="00E4111D">
              <w:rPr>
                <w:color w:val="000000"/>
                <w:sz w:val="22"/>
              </w:rPr>
              <w:t xml:space="preserve"> денежных средств физических лиц (перед условиями договора) информации о следующих рисках, определенных п.6.2 Базового стандарта: привлекаемые денежные средства не являются банковским вкладом и не подлежат страхованию в соответствии с Федеральным законом от </w:t>
            </w:r>
            <w:r w:rsidRPr="00E4111D">
              <w:rPr>
                <w:color w:val="000000"/>
                <w:sz w:val="22"/>
              </w:rPr>
              <w:lastRenderedPageBreak/>
              <w:t>23.12.2003 г. №177-ФЗ «О страховании вкладов в банках Российской Федерации»; у кооператива в соответствии с гражданским законодательством Российской Федерации отсутствует обязанность выдачи члену кооператива суммы сбережения и причитающихся процентов по первому требованию члена кооператива</w:t>
            </w:r>
            <w:r>
              <w:rPr>
                <w:color w:val="000000"/>
                <w:sz w:val="22"/>
              </w:rPr>
              <w:t xml:space="preserve"> </w:t>
            </w:r>
          </w:p>
        </w:tc>
        <w:tc>
          <w:tcPr>
            <w:tcW w:w="1843" w:type="dxa"/>
            <w:shd w:val="clear" w:color="auto" w:fill="auto"/>
            <w:vAlign w:val="center"/>
          </w:tcPr>
          <w:p w14:paraId="11BA8705" w14:textId="0D993869" w:rsidR="009155CE" w:rsidRPr="00EA604B" w:rsidRDefault="00391BD7" w:rsidP="009155CE">
            <w:pPr>
              <w:jc w:val="center"/>
              <w:rPr>
                <w:color w:val="000000"/>
                <w:sz w:val="22"/>
                <w:szCs w:val="22"/>
              </w:rPr>
            </w:pPr>
            <w:r w:rsidRPr="00EA604B">
              <w:rPr>
                <w:color w:val="000000"/>
                <w:sz w:val="22"/>
                <w:szCs w:val="22"/>
              </w:rPr>
              <w:lastRenderedPageBreak/>
              <w:t xml:space="preserve">по мере поступления информации </w:t>
            </w:r>
          </w:p>
        </w:tc>
        <w:tc>
          <w:tcPr>
            <w:tcW w:w="1936" w:type="dxa"/>
            <w:shd w:val="clear" w:color="auto" w:fill="auto"/>
            <w:vAlign w:val="center"/>
          </w:tcPr>
          <w:p w14:paraId="3BDA7FB7" w14:textId="43527102"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поступления </w:t>
            </w:r>
            <w:r w:rsidR="000B5084" w:rsidRPr="00EA604B">
              <w:rPr>
                <w:color w:val="000000"/>
                <w:sz w:val="22"/>
                <w:szCs w:val="22"/>
              </w:rPr>
              <w:t>информации</w:t>
            </w:r>
          </w:p>
        </w:tc>
        <w:tc>
          <w:tcPr>
            <w:tcW w:w="1843" w:type="dxa"/>
            <w:shd w:val="clear" w:color="auto" w:fill="auto"/>
            <w:vAlign w:val="center"/>
          </w:tcPr>
          <w:p w14:paraId="48627276" w14:textId="4CC62F25" w:rsidR="009155CE" w:rsidRPr="00EA604B" w:rsidRDefault="009155CE" w:rsidP="009155CE">
            <w:pPr>
              <w:spacing w:after="160" w:line="259" w:lineRule="auto"/>
              <w:jc w:val="center"/>
              <w:rPr>
                <w:color w:val="000000"/>
                <w:sz w:val="22"/>
                <w:szCs w:val="22"/>
              </w:rPr>
            </w:pPr>
            <w:r w:rsidRPr="00EA604B">
              <w:rPr>
                <w:color w:val="000000"/>
                <w:sz w:val="22"/>
                <w:szCs w:val="22"/>
              </w:rPr>
              <w:t>не реже 1 раза в год *</w:t>
            </w:r>
          </w:p>
        </w:tc>
        <w:tc>
          <w:tcPr>
            <w:tcW w:w="1559" w:type="dxa"/>
            <w:shd w:val="clear" w:color="auto" w:fill="auto"/>
            <w:vAlign w:val="center"/>
          </w:tcPr>
          <w:p w14:paraId="03CDF0B0" w14:textId="38420978" w:rsidR="009155CE" w:rsidRPr="00665830" w:rsidRDefault="009155CE" w:rsidP="009155CE">
            <w:pPr>
              <w:jc w:val="center"/>
              <w:rPr>
                <w:color w:val="000000"/>
                <w:sz w:val="22"/>
                <w:szCs w:val="22"/>
              </w:rPr>
            </w:pPr>
            <w:r w:rsidRPr="00665830">
              <w:rPr>
                <w:color w:val="000000"/>
                <w:sz w:val="22"/>
                <w:szCs w:val="22"/>
              </w:rPr>
              <w:t xml:space="preserve">по мере </w:t>
            </w:r>
            <w:r w:rsidR="000B5084" w:rsidRPr="00665830">
              <w:rPr>
                <w:color w:val="000000"/>
                <w:sz w:val="22"/>
                <w:szCs w:val="22"/>
              </w:rPr>
              <w:t>необходимости</w:t>
            </w:r>
          </w:p>
        </w:tc>
      </w:tr>
      <w:tr w:rsidR="009155CE" w:rsidRPr="00BF3474" w14:paraId="2DD5F513" w14:textId="77777777" w:rsidTr="00EA604B">
        <w:tc>
          <w:tcPr>
            <w:tcW w:w="704" w:type="dxa"/>
            <w:shd w:val="clear" w:color="auto" w:fill="auto"/>
            <w:noWrap/>
            <w:vAlign w:val="center"/>
          </w:tcPr>
          <w:p w14:paraId="5B5592F0" w14:textId="58721C4E" w:rsidR="009155CE" w:rsidRPr="004E3261" w:rsidRDefault="009155CE" w:rsidP="009155CE">
            <w:pPr>
              <w:rPr>
                <w:color w:val="000000"/>
                <w:sz w:val="20"/>
                <w:szCs w:val="20"/>
              </w:rPr>
            </w:pPr>
            <w:r w:rsidRPr="004E3261">
              <w:rPr>
                <w:color w:val="000000"/>
                <w:sz w:val="20"/>
                <w:szCs w:val="20"/>
              </w:rPr>
              <w:t>1.</w:t>
            </w:r>
            <w:r w:rsidR="00F3679D">
              <w:rPr>
                <w:color w:val="000000"/>
                <w:sz w:val="20"/>
                <w:szCs w:val="20"/>
              </w:rPr>
              <w:t>4</w:t>
            </w:r>
          </w:p>
        </w:tc>
        <w:tc>
          <w:tcPr>
            <w:tcW w:w="2693" w:type="dxa"/>
            <w:shd w:val="clear" w:color="auto" w:fill="auto"/>
            <w:vAlign w:val="center"/>
          </w:tcPr>
          <w:p w14:paraId="7CF2EBA8" w14:textId="47330816" w:rsidR="009155CE" w:rsidRPr="00BF3474" w:rsidRDefault="009155CE" w:rsidP="009155CE">
            <w:pPr>
              <w:rPr>
                <w:color w:val="000000"/>
              </w:rPr>
            </w:pPr>
            <w:r w:rsidRPr="001905AB">
              <w:rPr>
                <w:sz w:val="20"/>
                <w:szCs w:val="20"/>
              </w:rPr>
              <w:t xml:space="preserve">Соблюдение требований </w:t>
            </w:r>
            <w:proofErr w:type="spellStart"/>
            <w:r w:rsidRPr="004E3261">
              <w:rPr>
                <w:color w:val="000000"/>
                <w:sz w:val="22"/>
              </w:rPr>
              <w:t>пп</w:t>
            </w:r>
            <w:proofErr w:type="spellEnd"/>
            <w:r w:rsidRPr="004E3261">
              <w:rPr>
                <w:color w:val="000000"/>
                <w:sz w:val="22"/>
              </w:rPr>
              <w:t xml:space="preserve">. 6.1 и 7 ст.3 </w:t>
            </w:r>
            <w:r w:rsidRPr="00D92E4C">
              <w:rPr>
                <w:color w:val="000000"/>
                <w:sz w:val="22"/>
              </w:rPr>
              <w:t>БСЗПП</w:t>
            </w:r>
            <w:r w:rsidRPr="000801C8">
              <w:rPr>
                <w:sz w:val="19"/>
                <w:szCs w:val="19"/>
              </w:rPr>
              <w:t xml:space="preserve"> </w:t>
            </w:r>
            <w:r w:rsidR="006A51EC">
              <w:rPr>
                <w:sz w:val="19"/>
                <w:szCs w:val="19"/>
              </w:rPr>
              <w:t>(в части обязательного состава информации в договоре о привлечении средств и его формы)</w:t>
            </w:r>
          </w:p>
        </w:tc>
        <w:tc>
          <w:tcPr>
            <w:tcW w:w="4868" w:type="dxa"/>
            <w:shd w:val="clear" w:color="auto" w:fill="auto"/>
            <w:vAlign w:val="center"/>
          </w:tcPr>
          <w:p w14:paraId="5179E3B7" w14:textId="1223D045" w:rsidR="009155CE" w:rsidRPr="00BF3474" w:rsidRDefault="009155CE" w:rsidP="009155CE">
            <w:pPr>
              <w:jc w:val="both"/>
              <w:rPr>
                <w:color w:val="000000"/>
              </w:rPr>
            </w:pPr>
            <w:r>
              <w:rPr>
                <w:sz w:val="20"/>
                <w:szCs w:val="20"/>
              </w:rPr>
              <w:t>А</w:t>
            </w:r>
            <w:r w:rsidRPr="001905AB">
              <w:rPr>
                <w:sz w:val="20"/>
                <w:szCs w:val="20"/>
              </w:rPr>
              <w:t>нализ документов, представленных</w:t>
            </w:r>
            <w:r>
              <w:rPr>
                <w:sz w:val="20"/>
                <w:szCs w:val="20"/>
              </w:rPr>
              <w:t xml:space="preserve"> Кооперативом</w:t>
            </w:r>
            <w:r w:rsidRPr="001905AB">
              <w:rPr>
                <w:sz w:val="20"/>
                <w:szCs w:val="20"/>
              </w:rPr>
              <w:t xml:space="preserve"> </w:t>
            </w:r>
            <w:r>
              <w:rPr>
                <w:sz w:val="20"/>
                <w:szCs w:val="20"/>
              </w:rPr>
              <w:t xml:space="preserve">в СРО </w:t>
            </w:r>
            <w:r w:rsidRPr="001905AB">
              <w:rPr>
                <w:sz w:val="20"/>
                <w:szCs w:val="20"/>
              </w:rPr>
              <w:t xml:space="preserve">(заверенных копий </w:t>
            </w:r>
            <w:r>
              <w:rPr>
                <w:sz w:val="20"/>
                <w:szCs w:val="20"/>
              </w:rPr>
              <w:t xml:space="preserve">документов), подтверждающих факт </w:t>
            </w:r>
            <w:r w:rsidRPr="004E3261">
              <w:rPr>
                <w:color w:val="000000"/>
                <w:sz w:val="22"/>
              </w:rPr>
              <w:t>размещени</w:t>
            </w:r>
            <w:r>
              <w:rPr>
                <w:color w:val="000000"/>
                <w:sz w:val="22"/>
              </w:rPr>
              <w:t>я</w:t>
            </w:r>
            <w:r w:rsidRPr="004E3261">
              <w:rPr>
                <w:color w:val="000000"/>
                <w:sz w:val="22"/>
              </w:rPr>
              <w:t xml:space="preserve"> начиная с первой страницы договора по привлечению</w:t>
            </w:r>
            <w:r w:rsidRPr="00D92E4C">
              <w:rPr>
                <w:color w:val="000000"/>
                <w:sz w:val="22"/>
              </w:rPr>
              <w:t xml:space="preserve"> денежных средств физических</w:t>
            </w:r>
            <w:r w:rsidRPr="00E4111D">
              <w:rPr>
                <w:color w:val="000000"/>
                <w:sz w:val="22"/>
              </w:rPr>
              <w:t xml:space="preserve"> лиц условий, определенных п.6.1 Базового стандарта, в </w:t>
            </w:r>
            <w:r>
              <w:rPr>
                <w:color w:val="000000"/>
                <w:sz w:val="22"/>
              </w:rPr>
              <w:t xml:space="preserve">частности: </w:t>
            </w:r>
            <w:r w:rsidRPr="00E4111D">
              <w:rPr>
                <w:color w:val="000000"/>
                <w:sz w:val="22"/>
              </w:rPr>
              <w:t>об отсутствии или наличии внесения дополнительных денежных средств свыше суммы, внесенной при заключении договора, о наличии или отсутствии возможности досрочного возврата всей суммы денежных средств или ее части, переданных по договору и, при наличии такого права о порядке определения платы при досрочном возврате, об ответственности кооператива за нарушение обязательств по договору</w:t>
            </w:r>
          </w:p>
        </w:tc>
        <w:tc>
          <w:tcPr>
            <w:tcW w:w="1843" w:type="dxa"/>
            <w:shd w:val="clear" w:color="auto" w:fill="auto"/>
            <w:vAlign w:val="center"/>
          </w:tcPr>
          <w:p w14:paraId="4C21BE38" w14:textId="5133948B" w:rsidR="009155CE" w:rsidRPr="00EA604B" w:rsidRDefault="00391BD7" w:rsidP="009155CE">
            <w:pPr>
              <w:jc w:val="center"/>
              <w:rPr>
                <w:color w:val="000000"/>
                <w:sz w:val="22"/>
                <w:szCs w:val="22"/>
              </w:rPr>
            </w:pPr>
            <w:r w:rsidRPr="00EA604B">
              <w:rPr>
                <w:color w:val="000000"/>
                <w:sz w:val="22"/>
                <w:szCs w:val="22"/>
              </w:rPr>
              <w:t xml:space="preserve">по мере поступления информации </w:t>
            </w:r>
          </w:p>
        </w:tc>
        <w:tc>
          <w:tcPr>
            <w:tcW w:w="1936" w:type="dxa"/>
            <w:shd w:val="clear" w:color="auto" w:fill="auto"/>
            <w:vAlign w:val="center"/>
          </w:tcPr>
          <w:p w14:paraId="458B42E9" w14:textId="392390F3"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поступления </w:t>
            </w:r>
            <w:r w:rsidR="000B5084" w:rsidRPr="00EA604B">
              <w:rPr>
                <w:color w:val="000000"/>
                <w:sz w:val="22"/>
                <w:szCs w:val="22"/>
              </w:rPr>
              <w:t>информации</w:t>
            </w:r>
          </w:p>
        </w:tc>
        <w:tc>
          <w:tcPr>
            <w:tcW w:w="1843" w:type="dxa"/>
            <w:shd w:val="clear" w:color="auto" w:fill="auto"/>
            <w:vAlign w:val="center"/>
          </w:tcPr>
          <w:p w14:paraId="0A92B2F3" w14:textId="247C7C97" w:rsidR="009155CE" w:rsidRPr="00EA604B" w:rsidRDefault="009155CE" w:rsidP="009155CE">
            <w:pPr>
              <w:spacing w:after="160" w:line="259" w:lineRule="auto"/>
              <w:jc w:val="center"/>
              <w:rPr>
                <w:color w:val="000000"/>
                <w:sz w:val="22"/>
                <w:szCs w:val="22"/>
              </w:rPr>
            </w:pPr>
            <w:r w:rsidRPr="00EA604B">
              <w:rPr>
                <w:color w:val="000000"/>
                <w:sz w:val="22"/>
                <w:szCs w:val="22"/>
              </w:rPr>
              <w:t>не реже 1 раза в год *</w:t>
            </w:r>
          </w:p>
        </w:tc>
        <w:tc>
          <w:tcPr>
            <w:tcW w:w="1559" w:type="dxa"/>
            <w:shd w:val="clear" w:color="auto" w:fill="auto"/>
            <w:vAlign w:val="center"/>
          </w:tcPr>
          <w:p w14:paraId="38E7C0A3" w14:textId="51733084" w:rsidR="009155CE" w:rsidRPr="00665830" w:rsidRDefault="009155CE" w:rsidP="009155CE">
            <w:pPr>
              <w:jc w:val="center"/>
              <w:rPr>
                <w:color w:val="000000"/>
                <w:sz w:val="22"/>
                <w:szCs w:val="22"/>
              </w:rPr>
            </w:pPr>
            <w:r w:rsidRPr="00665830">
              <w:rPr>
                <w:color w:val="000000"/>
                <w:sz w:val="22"/>
                <w:szCs w:val="22"/>
              </w:rPr>
              <w:t xml:space="preserve">по мере </w:t>
            </w:r>
            <w:r w:rsidR="000B5084" w:rsidRPr="00665830">
              <w:rPr>
                <w:color w:val="000000"/>
                <w:sz w:val="22"/>
                <w:szCs w:val="22"/>
              </w:rPr>
              <w:t>необходимости</w:t>
            </w:r>
          </w:p>
        </w:tc>
      </w:tr>
      <w:tr w:rsidR="009155CE" w:rsidRPr="00BF3474" w14:paraId="3A3FE3E0" w14:textId="77777777" w:rsidTr="00EA604B">
        <w:tc>
          <w:tcPr>
            <w:tcW w:w="704" w:type="dxa"/>
            <w:shd w:val="clear" w:color="auto" w:fill="auto"/>
            <w:noWrap/>
            <w:vAlign w:val="center"/>
          </w:tcPr>
          <w:p w14:paraId="70AD4BDF" w14:textId="4B192353" w:rsidR="009155CE" w:rsidRPr="004E3261" w:rsidRDefault="009155CE" w:rsidP="009155CE">
            <w:pPr>
              <w:rPr>
                <w:color w:val="000000"/>
                <w:sz w:val="20"/>
                <w:szCs w:val="20"/>
              </w:rPr>
            </w:pPr>
            <w:r w:rsidRPr="004E3261">
              <w:rPr>
                <w:color w:val="000000"/>
                <w:sz w:val="20"/>
                <w:szCs w:val="20"/>
              </w:rPr>
              <w:t>1.</w:t>
            </w:r>
            <w:r w:rsidR="00F3679D">
              <w:rPr>
                <w:color w:val="000000"/>
                <w:sz w:val="20"/>
                <w:szCs w:val="20"/>
              </w:rPr>
              <w:t>5</w:t>
            </w:r>
          </w:p>
        </w:tc>
        <w:tc>
          <w:tcPr>
            <w:tcW w:w="2693" w:type="dxa"/>
            <w:shd w:val="clear" w:color="auto" w:fill="auto"/>
            <w:vAlign w:val="center"/>
          </w:tcPr>
          <w:p w14:paraId="4344911D" w14:textId="2469403B" w:rsidR="009155CE" w:rsidRPr="001905AB" w:rsidRDefault="009155CE" w:rsidP="009155CE">
            <w:pPr>
              <w:rPr>
                <w:sz w:val="20"/>
                <w:szCs w:val="20"/>
              </w:rPr>
            </w:pPr>
            <w:r w:rsidRPr="001905AB">
              <w:rPr>
                <w:sz w:val="20"/>
                <w:szCs w:val="20"/>
              </w:rPr>
              <w:t xml:space="preserve">Соблюдение требований </w:t>
            </w:r>
            <w:r>
              <w:rPr>
                <w:sz w:val="20"/>
                <w:szCs w:val="20"/>
              </w:rPr>
              <w:t>ст</w:t>
            </w:r>
            <w:r w:rsidRPr="002C7FD9">
              <w:rPr>
                <w:color w:val="000000"/>
                <w:sz w:val="22"/>
              </w:rPr>
              <w:t xml:space="preserve">. </w:t>
            </w:r>
            <w:r>
              <w:rPr>
                <w:color w:val="000000"/>
                <w:sz w:val="22"/>
              </w:rPr>
              <w:t>10</w:t>
            </w:r>
            <w:r w:rsidRPr="002C7FD9">
              <w:rPr>
                <w:color w:val="000000"/>
                <w:sz w:val="22"/>
              </w:rPr>
              <w:t xml:space="preserve"> </w:t>
            </w:r>
            <w:r w:rsidRPr="00D92E4C">
              <w:rPr>
                <w:color w:val="000000"/>
                <w:sz w:val="22"/>
              </w:rPr>
              <w:t>БСЗПП</w:t>
            </w:r>
            <w:r w:rsidR="006A51EC">
              <w:rPr>
                <w:color w:val="000000"/>
                <w:sz w:val="22"/>
              </w:rPr>
              <w:t xml:space="preserve"> (в части порядка фиксирования взаимодействия)</w:t>
            </w:r>
          </w:p>
        </w:tc>
        <w:tc>
          <w:tcPr>
            <w:tcW w:w="4868" w:type="dxa"/>
            <w:shd w:val="clear" w:color="auto" w:fill="auto"/>
            <w:vAlign w:val="center"/>
          </w:tcPr>
          <w:p w14:paraId="387FDCFA" w14:textId="1E6D0C28" w:rsidR="009155CE" w:rsidRDefault="009155CE" w:rsidP="009155CE">
            <w:pPr>
              <w:jc w:val="both"/>
              <w:rPr>
                <w:sz w:val="20"/>
                <w:szCs w:val="20"/>
              </w:rPr>
            </w:pPr>
            <w:r>
              <w:rPr>
                <w:sz w:val="20"/>
                <w:szCs w:val="20"/>
              </w:rPr>
              <w:t>Наличие Журнала фиксации непосредственного взаимодействия с получателями финансовых услуг, осуществляемого по инициативе</w:t>
            </w:r>
            <w:r w:rsidR="00EF39C0">
              <w:rPr>
                <w:sz w:val="20"/>
                <w:szCs w:val="20"/>
              </w:rPr>
              <w:t xml:space="preserve"> </w:t>
            </w:r>
            <w:proofErr w:type="gramStart"/>
            <w:r>
              <w:rPr>
                <w:sz w:val="20"/>
                <w:szCs w:val="20"/>
              </w:rPr>
              <w:t>кооператива,  наличия</w:t>
            </w:r>
            <w:proofErr w:type="gramEnd"/>
            <w:r>
              <w:rPr>
                <w:sz w:val="20"/>
                <w:szCs w:val="20"/>
              </w:rPr>
              <w:t xml:space="preserve"> в нем соответствующих сведений и соблюдение порядка его ведения в соответствии со ст.10 БСЗПП</w:t>
            </w:r>
          </w:p>
        </w:tc>
        <w:tc>
          <w:tcPr>
            <w:tcW w:w="1843" w:type="dxa"/>
            <w:shd w:val="clear" w:color="auto" w:fill="auto"/>
            <w:vAlign w:val="center"/>
          </w:tcPr>
          <w:p w14:paraId="1C4D3BB0" w14:textId="15A37C04" w:rsidR="009155CE" w:rsidRPr="00EA604B" w:rsidRDefault="00AA5ACE" w:rsidP="009155CE">
            <w:pPr>
              <w:jc w:val="center"/>
              <w:rPr>
                <w:color w:val="000000"/>
                <w:sz w:val="22"/>
                <w:szCs w:val="22"/>
              </w:rPr>
            </w:pPr>
            <w:r w:rsidRPr="00EA604B">
              <w:rPr>
                <w:color w:val="000000"/>
                <w:sz w:val="22"/>
                <w:szCs w:val="22"/>
              </w:rPr>
              <w:t>по мере необходимости</w:t>
            </w:r>
            <w:r w:rsidRPr="00EA604B" w:rsidDel="00AA5ACE">
              <w:rPr>
                <w:color w:val="000000"/>
                <w:sz w:val="22"/>
                <w:szCs w:val="22"/>
              </w:rPr>
              <w:t xml:space="preserve"> </w:t>
            </w:r>
          </w:p>
        </w:tc>
        <w:tc>
          <w:tcPr>
            <w:tcW w:w="1936" w:type="dxa"/>
            <w:shd w:val="clear" w:color="auto" w:fill="auto"/>
            <w:vAlign w:val="center"/>
          </w:tcPr>
          <w:p w14:paraId="59F792BF" w14:textId="63295936"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09C591FE" w14:textId="44505810" w:rsidR="009155CE" w:rsidRPr="00EA604B" w:rsidRDefault="009155CE" w:rsidP="009155CE">
            <w:pPr>
              <w:spacing w:after="160" w:line="259" w:lineRule="auto"/>
              <w:jc w:val="center"/>
              <w:rPr>
                <w:color w:val="000000"/>
                <w:sz w:val="22"/>
                <w:szCs w:val="22"/>
              </w:rPr>
            </w:pPr>
            <w:r w:rsidRPr="00EA604B">
              <w:rPr>
                <w:color w:val="000000"/>
                <w:sz w:val="22"/>
                <w:szCs w:val="22"/>
              </w:rPr>
              <w:t>не реже 1 раза в год *</w:t>
            </w:r>
          </w:p>
        </w:tc>
        <w:tc>
          <w:tcPr>
            <w:tcW w:w="1559" w:type="dxa"/>
            <w:shd w:val="clear" w:color="auto" w:fill="auto"/>
            <w:vAlign w:val="center"/>
          </w:tcPr>
          <w:p w14:paraId="7B7E6043" w14:textId="594F49C8" w:rsidR="009155CE" w:rsidRPr="00665830" w:rsidRDefault="00AA5ACE" w:rsidP="009155CE">
            <w:pPr>
              <w:jc w:val="center"/>
              <w:rPr>
                <w:color w:val="000000"/>
                <w:sz w:val="22"/>
                <w:szCs w:val="22"/>
              </w:rPr>
            </w:pPr>
            <w:r w:rsidRPr="00EA604B">
              <w:rPr>
                <w:color w:val="000000"/>
                <w:sz w:val="22"/>
                <w:szCs w:val="22"/>
              </w:rPr>
              <w:t>не реже 1 раза в год *</w:t>
            </w:r>
          </w:p>
        </w:tc>
      </w:tr>
      <w:tr w:rsidR="009155CE" w:rsidRPr="00BF3474" w14:paraId="59BC59A2" w14:textId="77777777" w:rsidTr="00EA604B">
        <w:tc>
          <w:tcPr>
            <w:tcW w:w="15446" w:type="dxa"/>
            <w:gridSpan w:val="7"/>
            <w:shd w:val="clear" w:color="auto" w:fill="auto"/>
            <w:noWrap/>
            <w:vAlign w:val="center"/>
          </w:tcPr>
          <w:p w14:paraId="06F0AA27" w14:textId="44865EF1" w:rsidR="009155CE" w:rsidRPr="004E3261" w:rsidRDefault="009155CE" w:rsidP="009155CE">
            <w:pPr>
              <w:pStyle w:val="ac"/>
              <w:numPr>
                <w:ilvl w:val="0"/>
                <w:numId w:val="35"/>
              </w:numPr>
              <w:jc w:val="center"/>
              <w:rPr>
                <w:color w:val="000000"/>
              </w:rPr>
            </w:pPr>
            <w:r w:rsidRPr="004E3261">
              <w:rPr>
                <w:bCs/>
                <w:color w:val="000000"/>
              </w:rPr>
              <w:t xml:space="preserve">Проверка соблюдения требований Базового стандарта </w:t>
            </w:r>
            <w:r>
              <w:rPr>
                <w:bCs/>
                <w:color w:val="000000"/>
              </w:rPr>
              <w:t>по управлению рисками СКПК</w:t>
            </w:r>
            <w:r w:rsidRPr="004E3261">
              <w:rPr>
                <w:bCs/>
                <w:color w:val="000000"/>
              </w:rPr>
              <w:t xml:space="preserve"> (БС</w:t>
            </w:r>
            <w:r>
              <w:rPr>
                <w:bCs/>
                <w:color w:val="000000"/>
              </w:rPr>
              <w:t>УР</w:t>
            </w:r>
            <w:r w:rsidRPr="004E3261">
              <w:rPr>
                <w:bCs/>
                <w:color w:val="000000"/>
              </w:rPr>
              <w:t>)</w:t>
            </w:r>
          </w:p>
        </w:tc>
      </w:tr>
      <w:tr w:rsidR="009155CE" w:rsidRPr="00BF3474" w14:paraId="3C02B20E" w14:textId="77777777" w:rsidTr="00EA604B">
        <w:tc>
          <w:tcPr>
            <w:tcW w:w="704" w:type="dxa"/>
            <w:shd w:val="clear" w:color="auto" w:fill="auto"/>
            <w:noWrap/>
            <w:vAlign w:val="center"/>
          </w:tcPr>
          <w:p w14:paraId="042794CD" w14:textId="409317F4" w:rsidR="009155CE" w:rsidRPr="004E3261" w:rsidRDefault="009155CE" w:rsidP="009155CE">
            <w:pPr>
              <w:rPr>
                <w:color w:val="000000"/>
                <w:sz w:val="20"/>
                <w:szCs w:val="20"/>
              </w:rPr>
            </w:pPr>
            <w:r w:rsidRPr="004E3261">
              <w:rPr>
                <w:color w:val="000000"/>
                <w:sz w:val="20"/>
                <w:szCs w:val="20"/>
              </w:rPr>
              <w:t>2.1</w:t>
            </w:r>
          </w:p>
        </w:tc>
        <w:tc>
          <w:tcPr>
            <w:tcW w:w="2693" w:type="dxa"/>
            <w:shd w:val="clear" w:color="auto" w:fill="auto"/>
            <w:vAlign w:val="center"/>
          </w:tcPr>
          <w:p w14:paraId="7D84271A" w14:textId="5A5372D7" w:rsidR="009155CE" w:rsidRPr="00BF3474" w:rsidRDefault="009155CE" w:rsidP="009155CE">
            <w:pPr>
              <w:rPr>
                <w:color w:val="00000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6.4</w:t>
            </w:r>
            <w:r w:rsidRPr="002C7FD9">
              <w:rPr>
                <w:color w:val="000000"/>
                <w:sz w:val="22"/>
              </w:rPr>
              <w:t xml:space="preserve"> </w:t>
            </w:r>
            <w:r w:rsidRPr="00D92E4C">
              <w:rPr>
                <w:color w:val="000000"/>
                <w:sz w:val="22"/>
              </w:rPr>
              <w:t>БС</w:t>
            </w:r>
            <w:r>
              <w:rPr>
                <w:color w:val="000000"/>
                <w:sz w:val="22"/>
              </w:rPr>
              <w:t>УР</w:t>
            </w:r>
            <w:r w:rsidR="006A51EC">
              <w:rPr>
                <w:color w:val="000000"/>
                <w:sz w:val="22"/>
              </w:rPr>
              <w:t xml:space="preserve"> (в части соблюдения своих функций субъектами системы управления </w:t>
            </w:r>
            <w:r w:rsidR="006A51EC">
              <w:rPr>
                <w:color w:val="000000"/>
                <w:sz w:val="22"/>
              </w:rPr>
              <w:lastRenderedPageBreak/>
              <w:t>рисками – органами управления)</w:t>
            </w:r>
          </w:p>
        </w:tc>
        <w:tc>
          <w:tcPr>
            <w:tcW w:w="4868" w:type="dxa"/>
            <w:shd w:val="clear" w:color="auto" w:fill="auto"/>
            <w:vAlign w:val="center"/>
          </w:tcPr>
          <w:p w14:paraId="15898E49" w14:textId="34FDB72A" w:rsidR="009155CE" w:rsidRDefault="009155CE" w:rsidP="009155CE">
            <w:pPr>
              <w:contextualSpacing/>
              <w:jc w:val="both"/>
              <w:rPr>
                <w:color w:val="000000"/>
                <w:sz w:val="20"/>
                <w:szCs w:val="20"/>
              </w:rPr>
            </w:pPr>
            <w:r w:rsidRPr="004E3261">
              <w:rPr>
                <w:color w:val="000000"/>
                <w:sz w:val="20"/>
                <w:szCs w:val="20"/>
              </w:rPr>
              <w:lastRenderedPageBreak/>
              <w:t>Проверка выполнения основных функций субъектами системы управления рисками:</w:t>
            </w:r>
          </w:p>
          <w:p w14:paraId="04689C0E" w14:textId="36B8C262" w:rsidR="009155CE" w:rsidRDefault="009155CE" w:rsidP="009155CE">
            <w:pPr>
              <w:contextualSpacing/>
              <w:jc w:val="both"/>
              <w:rPr>
                <w:color w:val="000000"/>
                <w:sz w:val="20"/>
                <w:szCs w:val="20"/>
              </w:rPr>
            </w:pPr>
            <w:r>
              <w:rPr>
                <w:color w:val="000000"/>
                <w:sz w:val="20"/>
                <w:szCs w:val="20"/>
              </w:rPr>
              <w:t>- общим собранием рассмотрение информации о состоянии системы управления рисками;</w:t>
            </w:r>
          </w:p>
          <w:p w14:paraId="08725E32" w14:textId="77777777" w:rsidR="009155CE" w:rsidRDefault="009155CE" w:rsidP="009155CE">
            <w:pPr>
              <w:contextualSpacing/>
              <w:jc w:val="both"/>
              <w:rPr>
                <w:color w:val="000000"/>
                <w:sz w:val="20"/>
                <w:szCs w:val="20"/>
              </w:rPr>
            </w:pPr>
            <w:r>
              <w:rPr>
                <w:color w:val="000000"/>
                <w:sz w:val="20"/>
                <w:szCs w:val="20"/>
              </w:rPr>
              <w:t xml:space="preserve">- наблюдательным советом: рассмотрение отчетов о состоянии системы управления рисками, осуществления оценки эффективности системы </w:t>
            </w:r>
            <w:r>
              <w:rPr>
                <w:color w:val="000000"/>
                <w:sz w:val="20"/>
                <w:szCs w:val="20"/>
              </w:rPr>
              <w:lastRenderedPageBreak/>
              <w:t>управления рисками, доведения до общего собрания членов кооператива информации о состоянии системы управления рисками;</w:t>
            </w:r>
          </w:p>
          <w:p w14:paraId="6905F08E" w14:textId="1D5A5045" w:rsidR="009155CE" w:rsidRDefault="009155CE" w:rsidP="009155CE">
            <w:pPr>
              <w:contextualSpacing/>
              <w:jc w:val="both"/>
              <w:rPr>
                <w:color w:val="000000"/>
                <w:sz w:val="20"/>
                <w:szCs w:val="20"/>
              </w:rPr>
            </w:pPr>
            <w:r>
              <w:rPr>
                <w:color w:val="000000"/>
                <w:sz w:val="20"/>
                <w:szCs w:val="20"/>
              </w:rPr>
              <w:t>- Правлением: определение допустимого уровня потерь (лимитов) по всем выявленным рискам кооператива, рассмотрение отчетов о состоянии системы управления рисками и отчетов об управлении рисками;</w:t>
            </w:r>
          </w:p>
          <w:p w14:paraId="0EF9F616" w14:textId="0E9411C5" w:rsidR="009155CE" w:rsidRPr="00BF3474" w:rsidRDefault="009155CE" w:rsidP="009155CE">
            <w:pPr>
              <w:contextualSpacing/>
              <w:jc w:val="both"/>
              <w:rPr>
                <w:color w:val="000000"/>
              </w:rPr>
            </w:pPr>
            <w:r>
              <w:rPr>
                <w:color w:val="000000"/>
                <w:sz w:val="20"/>
                <w:szCs w:val="20"/>
              </w:rPr>
              <w:t>- Председателем кооператива (исполнительным директором) разработка правил и методов оценки рисков и правил формирования отчетов об управлении рисками и отчетов о состоянии системы управления рисками</w:t>
            </w:r>
          </w:p>
        </w:tc>
        <w:tc>
          <w:tcPr>
            <w:tcW w:w="1843" w:type="dxa"/>
            <w:shd w:val="clear" w:color="auto" w:fill="auto"/>
            <w:vAlign w:val="center"/>
          </w:tcPr>
          <w:p w14:paraId="266274B3" w14:textId="7846A388" w:rsidR="009155CE" w:rsidRPr="00EA604B" w:rsidRDefault="00AA5ACE" w:rsidP="009155CE">
            <w:pPr>
              <w:jc w:val="center"/>
              <w:rPr>
                <w:color w:val="000000"/>
                <w:sz w:val="22"/>
                <w:szCs w:val="22"/>
              </w:rPr>
            </w:pPr>
            <w:r w:rsidRPr="00EA604B">
              <w:rPr>
                <w:color w:val="000000"/>
                <w:sz w:val="22"/>
                <w:szCs w:val="22"/>
              </w:rPr>
              <w:lastRenderedPageBreak/>
              <w:t>по мере необходимости</w:t>
            </w:r>
            <w:r w:rsidRPr="00EA604B" w:rsidDel="00AA5ACE">
              <w:rPr>
                <w:color w:val="000000"/>
                <w:sz w:val="22"/>
                <w:szCs w:val="22"/>
              </w:rPr>
              <w:t xml:space="preserve"> </w:t>
            </w:r>
          </w:p>
        </w:tc>
        <w:tc>
          <w:tcPr>
            <w:tcW w:w="1936" w:type="dxa"/>
            <w:shd w:val="clear" w:color="auto" w:fill="auto"/>
            <w:vAlign w:val="center"/>
          </w:tcPr>
          <w:p w14:paraId="2A23AE2D" w14:textId="1DD0867D"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35DDC233" w14:textId="2D865EE7"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176FEDCE" w14:textId="16F39644"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BF3474" w14:paraId="13097529" w14:textId="77777777" w:rsidTr="00EA604B">
        <w:tc>
          <w:tcPr>
            <w:tcW w:w="15446" w:type="dxa"/>
            <w:gridSpan w:val="7"/>
            <w:shd w:val="clear" w:color="auto" w:fill="auto"/>
            <w:noWrap/>
            <w:vAlign w:val="center"/>
          </w:tcPr>
          <w:p w14:paraId="0F8C4395" w14:textId="127A6F85" w:rsidR="009155CE" w:rsidRPr="004E3261" w:rsidRDefault="009155CE" w:rsidP="009155CE">
            <w:pPr>
              <w:pStyle w:val="ac"/>
              <w:numPr>
                <w:ilvl w:val="0"/>
                <w:numId w:val="35"/>
              </w:numPr>
              <w:jc w:val="center"/>
              <w:rPr>
                <w:color w:val="000000"/>
              </w:rPr>
            </w:pPr>
            <w:r w:rsidRPr="004E3261">
              <w:rPr>
                <w:bCs/>
                <w:color w:val="000000"/>
              </w:rPr>
              <w:t xml:space="preserve">Проверка соблюдения требований Базового стандарта </w:t>
            </w:r>
            <w:r>
              <w:rPr>
                <w:bCs/>
                <w:color w:val="000000"/>
              </w:rPr>
              <w:t>совершения СКПК операций на финансовом рынке</w:t>
            </w:r>
            <w:r w:rsidRPr="004E3261">
              <w:rPr>
                <w:bCs/>
                <w:color w:val="000000"/>
              </w:rPr>
              <w:t xml:space="preserve"> (БС</w:t>
            </w:r>
            <w:r>
              <w:rPr>
                <w:bCs/>
                <w:color w:val="000000"/>
              </w:rPr>
              <w:t>ФР</w:t>
            </w:r>
            <w:r w:rsidRPr="004E3261">
              <w:rPr>
                <w:bCs/>
                <w:color w:val="000000"/>
              </w:rPr>
              <w:t>)</w:t>
            </w:r>
          </w:p>
        </w:tc>
      </w:tr>
      <w:tr w:rsidR="009155CE" w:rsidRPr="003F389A" w14:paraId="7FA45142" w14:textId="77777777" w:rsidTr="00EA604B">
        <w:tc>
          <w:tcPr>
            <w:tcW w:w="704" w:type="dxa"/>
            <w:shd w:val="clear" w:color="auto" w:fill="auto"/>
            <w:noWrap/>
            <w:vAlign w:val="center"/>
          </w:tcPr>
          <w:p w14:paraId="30995018" w14:textId="43EE98AB" w:rsidR="009155CE" w:rsidRPr="004E3261" w:rsidRDefault="009155CE" w:rsidP="009155CE">
            <w:pPr>
              <w:rPr>
                <w:color w:val="000000"/>
                <w:sz w:val="20"/>
                <w:szCs w:val="20"/>
              </w:rPr>
            </w:pPr>
            <w:r w:rsidRPr="004E3261">
              <w:rPr>
                <w:color w:val="000000"/>
                <w:sz w:val="20"/>
                <w:szCs w:val="20"/>
              </w:rPr>
              <w:t>3.1</w:t>
            </w:r>
          </w:p>
        </w:tc>
        <w:tc>
          <w:tcPr>
            <w:tcW w:w="2693" w:type="dxa"/>
            <w:shd w:val="clear" w:color="auto" w:fill="auto"/>
            <w:vAlign w:val="center"/>
          </w:tcPr>
          <w:p w14:paraId="04A27CCB" w14:textId="3B26A182" w:rsidR="009155CE" w:rsidRPr="004E3261" w:rsidRDefault="009155CE" w:rsidP="009155CE">
            <w:pPr>
              <w:rPr>
                <w:color w:val="000000"/>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3.4</w:t>
            </w:r>
            <w:r w:rsidRPr="002C7FD9">
              <w:rPr>
                <w:color w:val="000000"/>
                <w:sz w:val="22"/>
              </w:rPr>
              <w:t xml:space="preserve"> </w:t>
            </w:r>
            <w:r w:rsidRPr="00D92E4C">
              <w:rPr>
                <w:color w:val="000000"/>
                <w:sz w:val="22"/>
              </w:rPr>
              <w:t>БС</w:t>
            </w:r>
            <w:r>
              <w:rPr>
                <w:color w:val="000000"/>
                <w:sz w:val="22"/>
              </w:rPr>
              <w:t>ФР</w:t>
            </w:r>
            <w:r w:rsidR="006A51EC">
              <w:rPr>
                <w:color w:val="000000"/>
                <w:sz w:val="22"/>
              </w:rPr>
              <w:t xml:space="preserve"> (в части норм о равноправии членов с точки зрения условий привлечения средств от них) </w:t>
            </w:r>
          </w:p>
        </w:tc>
        <w:tc>
          <w:tcPr>
            <w:tcW w:w="4868" w:type="dxa"/>
            <w:shd w:val="clear" w:color="auto" w:fill="auto"/>
            <w:vAlign w:val="center"/>
          </w:tcPr>
          <w:p w14:paraId="7C53C891" w14:textId="404E18FC" w:rsidR="009155CE" w:rsidRPr="004E5865" w:rsidRDefault="009155CE" w:rsidP="009155CE">
            <w:pPr>
              <w:jc w:val="both"/>
              <w:rPr>
                <w:color w:val="000000"/>
                <w:sz w:val="20"/>
                <w:szCs w:val="20"/>
              </w:rPr>
            </w:pPr>
            <w:r>
              <w:rPr>
                <w:color w:val="000000"/>
                <w:sz w:val="20"/>
                <w:szCs w:val="20"/>
              </w:rPr>
              <w:t xml:space="preserve">- </w:t>
            </w:r>
            <w:r w:rsidRPr="003F1A88">
              <w:rPr>
                <w:color w:val="000000"/>
                <w:sz w:val="20"/>
                <w:szCs w:val="20"/>
              </w:rPr>
              <w:t xml:space="preserve">Положение о займах </w:t>
            </w:r>
            <w:r>
              <w:rPr>
                <w:color w:val="000000"/>
                <w:sz w:val="20"/>
                <w:szCs w:val="20"/>
              </w:rPr>
              <w:t xml:space="preserve">кооператива </w:t>
            </w:r>
            <w:r w:rsidRPr="003F1A88">
              <w:rPr>
                <w:color w:val="000000"/>
                <w:sz w:val="20"/>
                <w:szCs w:val="20"/>
              </w:rPr>
              <w:t xml:space="preserve">не содержит условий о размере и порядке уплаты платы (процентов) за использование денежных средств членов и ассоциированных членов для отдельных членов и ассоциированных членов, отличных от условий, </w:t>
            </w:r>
            <w:r w:rsidRPr="00EE08A2">
              <w:rPr>
                <w:color w:val="000000" w:themeColor="text1"/>
                <w:sz w:val="20"/>
                <w:szCs w:val="20"/>
              </w:rPr>
              <w:t xml:space="preserve">установленных для всех </w:t>
            </w:r>
            <w:r w:rsidRPr="00A1460A">
              <w:rPr>
                <w:sz w:val="20"/>
                <w:szCs w:val="20"/>
              </w:rPr>
              <w:t>членов и ассоциированных членов кредитного кооператива</w:t>
            </w:r>
          </w:p>
        </w:tc>
        <w:tc>
          <w:tcPr>
            <w:tcW w:w="1843" w:type="dxa"/>
            <w:shd w:val="clear" w:color="auto" w:fill="auto"/>
            <w:vAlign w:val="center"/>
          </w:tcPr>
          <w:p w14:paraId="354260C8" w14:textId="19D87A15"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4E87A71B" w14:textId="71458C1C"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45229777" w14:textId="38A9570A"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5B199635" w14:textId="537CE09D"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3F1A88" w14:paraId="3BE4BE0B" w14:textId="77777777" w:rsidTr="00EA604B">
        <w:tc>
          <w:tcPr>
            <w:tcW w:w="704" w:type="dxa"/>
            <w:shd w:val="clear" w:color="auto" w:fill="auto"/>
            <w:noWrap/>
            <w:vAlign w:val="center"/>
          </w:tcPr>
          <w:p w14:paraId="5E738020" w14:textId="08526CAB" w:rsidR="009155CE" w:rsidRPr="003F1A88" w:rsidRDefault="009155CE" w:rsidP="009155CE">
            <w:pPr>
              <w:rPr>
                <w:color w:val="000000"/>
                <w:sz w:val="20"/>
                <w:szCs w:val="20"/>
              </w:rPr>
            </w:pPr>
            <w:r>
              <w:rPr>
                <w:color w:val="000000"/>
                <w:sz w:val="20"/>
                <w:szCs w:val="20"/>
              </w:rPr>
              <w:t>3.2</w:t>
            </w:r>
          </w:p>
        </w:tc>
        <w:tc>
          <w:tcPr>
            <w:tcW w:w="2693" w:type="dxa"/>
            <w:shd w:val="clear" w:color="auto" w:fill="auto"/>
            <w:vAlign w:val="center"/>
          </w:tcPr>
          <w:p w14:paraId="10072BC3" w14:textId="3FD137DA" w:rsidR="009155CE" w:rsidRPr="001905AB" w:rsidRDefault="009155CE" w:rsidP="009155CE">
            <w:pPr>
              <w:rPr>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sidR="006A51EC">
              <w:rPr>
                <w:color w:val="000000"/>
                <w:sz w:val="22"/>
              </w:rPr>
              <w:t>4</w:t>
            </w:r>
            <w:r>
              <w:rPr>
                <w:color w:val="000000"/>
                <w:sz w:val="22"/>
              </w:rPr>
              <w:t>.</w:t>
            </w:r>
            <w:r w:rsidR="006A51EC">
              <w:rPr>
                <w:color w:val="000000"/>
                <w:sz w:val="22"/>
              </w:rPr>
              <w:t>13</w:t>
            </w:r>
            <w:r w:rsidRPr="002C7FD9">
              <w:rPr>
                <w:color w:val="000000"/>
                <w:sz w:val="22"/>
              </w:rPr>
              <w:t xml:space="preserve"> </w:t>
            </w:r>
            <w:r w:rsidRPr="00D92E4C">
              <w:rPr>
                <w:color w:val="000000"/>
                <w:sz w:val="22"/>
              </w:rPr>
              <w:t>БС</w:t>
            </w:r>
            <w:r>
              <w:rPr>
                <w:color w:val="000000"/>
                <w:sz w:val="22"/>
              </w:rPr>
              <w:t>ФР</w:t>
            </w:r>
            <w:r w:rsidR="006A51EC">
              <w:rPr>
                <w:color w:val="000000"/>
                <w:sz w:val="22"/>
              </w:rPr>
              <w:t xml:space="preserve"> (соблюдение ограничений по объему займов МСК) </w:t>
            </w:r>
          </w:p>
        </w:tc>
        <w:tc>
          <w:tcPr>
            <w:tcW w:w="4868" w:type="dxa"/>
            <w:shd w:val="clear" w:color="auto" w:fill="auto"/>
            <w:vAlign w:val="center"/>
          </w:tcPr>
          <w:p w14:paraId="7E268D09" w14:textId="605D85B0" w:rsidR="009155CE" w:rsidRDefault="009155CE" w:rsidP="009155CE">
            <w:pPr>
              <w:jc w:val="both"/>
              <w:rPr>
                <w:color w:val="000000"/>
                <w:sz w:val="20"/>
                <w:szCs w:val="20"/>
              </w:rPr>
            </w:pPr>
            <w:r>
              <w:rPr>
                <w:color w:val="000000"/>
                <w:sz w:val="20"/>
                <w:szCs w:val="20"/>
              </w:rPr>
              <w:t xml:space="preserve">Кооператив </w:t>
            </w:r>
            <w:r w:rsidRPr="003F1A88">
              <w:rPr>
                <w:color w:val="000000"/>
                <w:sz w:val="20"/>
                <w:szCs w:val="20"/>
              </w:rPr>
              <w:t>соблюдает предельный размер задолженности по займам МСК в портфеле займов СКПК</w:t>
            </w:r>
          </w:p>
        </w:tc>
        <w:tc>
          <w:tcPr>
            <w:tcW w:w="1843" w:type="dxa"/>
            <w:shd w:val="clear" w:color="auto" w:fill="auto"/>
            <w:vAlign w:val="center"/>
          </w:tcPr>
          <w:p w14:paraId="27FD9120" w14:textId="5858843B"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w:t>
            </w:r>
            <w:r w:rsidR="006E1946" w:rsidRPr="00EA604B">
              <w:rPr>
                <w:color w:val="000000"/>
                <w:sz w:val="22"/>
                <w:szCs w:val="22"/>
              </w:rPr>
              <w:t>и</w:t>
            </w:r>
          </w:p>
        </w:tc>
        <w:tc>
          <w:tcPr>
            <w:tcW w:w="1936" w:type="dxa"/>
            <w:shd w:val="clear" w:color="auto" w:fill="auto"/>
            <w:vAlign w:val="center"/>
          </w:tcPr>
          <w:p w14:paraId="45B54008" w14:textId="5CF5E2D1"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556650B7" w14:textId="2CE791B6"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51336634" w14:textId="4ACDBC19"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3F1A88" w14:paraId="506C523B" w14:textId="77777777" w:rsidTr="00EA604B">
        <w:tc>
          <w:tcPr>
            <w:tcW w:w="704" w:type="dxa"/>
            <w:shd w:val="clear" w:color="auto" w:fill="auto"/>
            <w:noWrap/>
            <w:vAlign w:val="center"/>
          </w:tcPr>
          <w:p w14:paraId="6F9CF43C" w14:textId="1BC61931" w:rsidR="009155CE" w:rsidRDefault="009155CE" w:rsidP="009155CE">
            <w:pPr>
              <w:rPr>
                <w:color w:val="000000"/>
                <w:sz w:val="20"/>
                <w:szCs w:val="20"/>
              </w:rPr>
            </w:pPr>
            <w:r>
              <w:rPr>
                <w:color w:val="000000"/>
                <w:sz w:val="20"/>
                <w:szCs w:val="20"/>
              </w:rPr>
              <w:t>3.3</w:t>
            </w:r>
          </w:p>
        </w:tc>
        <w:tc>
          <w:tcPr>
            <w:tcW w:w="2693" w:type="dxa"/>
            <w:shd w:val="clear" w:color="auto" w:fill="auto"/>
            <w:vAlign w:val="center"/>
          </w:tcPr>
          <w:p w14:paraId="7352A0F3" w14:textId="6FDFA1B4" w:rsidR="009155CE" w:rsidRPr="001905AB" w:rsidRDefault="009155CE" w:rsidP="009155CE">
            <w:pPr>
              <w:rPr>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8.4</w:t>
            </w:r>
            <w:r w:rsidRPr="002C7FD9">
              <w:rPr>
                <w:color w:val="000000"/>
                <w:sz w:val="22"/>
              </w:rPr>
              <w:t xml:space="preserve"> </w:t>
            </w:r>
            <w:r w:rsidRPr="00D92E4C">
              <w:rPr>
                <w:color w:val="000000"/>
                <w:sz w:val="22"/>
              </w:rPr>
              <w:t>БС</w:t>
            </w:r>
            <w:r>
              <w:rPr>
                <w:color w:val="000000"/>
                <w:sz w:val="22"/>
              </w:rPr>
              <w:t>ФР</w:t>
            </w:r>
            <w:r w:rsidR="006A51EC">
              <w:rPr>
                <w:color w:val="000000"/>
                <w:sz w:val="22"/>
              </w:rPr>
              <w:t xml:space="preserve"> (о формировании резервного фонда)</w:t>
            </w:r>
          </w:p>
        </w:tc>
        <w:tc>
          <w:tcPr>
            <w:tcW w:w="4868" w:type="dxa"/>
            <w:shd w:val="clear" w:color="auto" w:fill="auto"/>
            <w:vAlign w:val="center"/>
          </w:tcPr>
          <w:p w14:paraId="43F56D8F" w14:textId="55D70EFD" w:rsidR="009155CE" w:rsidRDefault="009155CE" w:rsidP="009155CE">
            <w:pPr>
              <w:jc w:val="both"/>
              <w:rPr>
                <w:color w:val="000000"/>
                <w:sz w:val="20"/>
                <w:szCs w:val="20"/>
              </w:rPr>
            </w:pPr>
            <w:r w:rsidRPr="003F1A88">
              <w:rPr>
                <w:color w:val="000000"/>
                <w:sz w:val="20"/>
                <w:szCs w:val="20"/>
              </w:rPr>
              <w:t xml:space="preserve">Восстановление использованного (частично использованного) по решению общего собрания членов </w:t>
            </w:r>
            <w:r>
              <w:rPr>
                <w:color w:val="000000"/>
                <w:sz w:val="20"/>
                <w:szCs w:val="20"/>
              </w:rPr>
              <w:t>Кооператива</w:t>
            </w:r>
            <w:r w:rsidRPr="003F1A88">
              <w:rPr>
                <w:color w:val="000000"/>
                <w:sz w:val="20"/>
                <w:szCs w:val="20"/>
              </w:rPr>
              <w:t xml:space="preserve"> резервного фонда в течение не более чем трёх месяцев после их использования</w:t>
            </w:r>
          </w:p>
        </w:tc>
        <w:tc>
          <w:tcPr>
            <w:tcW w:w="1843" w:type="dxa"/>
            <w:shd w:val="clear" w:color="auto" w:fill="auto"/>
            <w:vAlign w:val="center"/>
          </w:tcPr>
          <w:p w14:paraId="3978D45A" w14:textId="51B5E1C6"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6B774C85" w14:textId="182E26C4"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5ABF83A0" w14:textId="220BD1E0"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00296DF7" w14:textId="3A7F396B"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BF3474" w14:paraId="1F0F457F" w14:textId="77777777" w:rsidTr="00EA604B">
        <w:tc>
          <w:tcPr>
            <w:tcW w:w="15446" w:type="dxa"/>
            <w:gridSpan w:val="7"/>
            <w:shd w:val="clear" w:color="auto" w:fill="auto"/>
            <w:noWrap/>
            <w:vAlign w:val="center"/>
          </w:tcPr>
          <w:p w14:paraId="3E7163D2" w14:textId="258F4CED" w:rsidR="009155CE" w:rsidRPr="004E3261" w:rsidRDefault="009155CE" w:rsidP="009155CE">
            <w:pPr>
              <w:pStyle w:val="ac"/>
              <w:numPr>
                <w:ilvl w:val="0"/>
                <w:numId w:val="35"/>
              </w:numPr>
              <w:jc w:val="center"/>
              <w:rPr>
                <w:color w:val="000000"/>
              </w:rPr>
            </w:pPr>
            <w:r w:rsidRPr="004E3261">
              <w:rPr>
                <w:bCs/>
                <w:color w:val="000000"/>
              </w:rPr>
              <w:t xml:space="preserve">Проверка соблюдения требований Базового стандарта </w:t>
            </w:r>
            <w:r>
              <w:rPr>
                <w:bCs/>
                <w:color w:val="000000"/>
              </w:rPr>
              <w:t>корпоративного управления СКПК (БСКУ)</w:t>
            </w:r>
          </w:p>
        </w:tc>
      </w:tr>
      <w:tr w:rsidR="009155CE" w:rsidRPr="006315C1" w14:paraId="67F1A3D1" w14:textId="77777777" w:rsidTr="00EA604B">
        <w:tc>
          <w:tcPr>
            <w:tcW w:w="704" w:type="dxa"/>
            <w:shd w:val="clear" w:color="auto" w:fill="auto"/>
            <w:noWrap/>
            <w:vAlign w:val="center"/>
          </w:tcPr>
          <w:p w14:paraId="49FD1C03" w14:textId="49A7D09E" w:rsidR="009155CE" w:rsidRPr="006315C1" w:rsidRDefault="009155CE" w:rsidP="009155CE">
            <w:pPr>
              <w:rPr>
                <w:color w:val="000000"/>
                <w:sz w:val="20"/>
                <w:szCs w:val="20"/>
              </w:rPr>
            </w:pPr>
            <w:r>
              <w:rPr>
                <w:color w:val="000000"/>
                <w:sz w:val="20"/>
                <w:szCs w:val="20"/>
              </w:rPr>
              <w:t>4</w:t>
            </w:r>
            <w:r w:rsidRPr="006315C1">
              <w:rPr>
                <w:color w:val="000000"/>
                <w:sz w:val="20"/>
                <w:szCs w:val="20"/>
              </w:rPr>
              <w:t>.1</w:t>
            </w:r>
          </w:p>
        </w:tc>
        <w:tc>
          <w:tcPr>
            <w:tcW w:w="2693" w:type="dxa"/>
            <w:shd w:val="clear" w:color="auto" w:fill="auto"/>
            <w:vAlign w:val="center"/>
          </w:tcPr>
          <w:p w14:paraId="0E288E70" w14:textId="11CA66C4" w:rsidR="009155CE" w:rsidRPr="006315C1" w:rsidRDefault="009155CE" w:rsidP="009155CE">
            <w:pPr>
              <w:rPr>
                <w:color w:val="000000"/>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3.2</w:t>
            </w:r>
            <w:r w:rsidRPr="002C7FD9">
              <w:rPr>
                <w:color w:val="000000"/>
                <w:sz w:val="22"/>
              </w:rPr>
              <w:t xml:space="preserve"> </w:t>
            </w:r>
            <w:r w:rsidRPr="00D92E4C">
              <w:rPr>
                <w:color w:val="000000"/>
                <w:sz w:val="22"/>
              </w:rPr>
              <w:t>БС</w:t>
            </w:r>
            <w:r>
              <w:rPr>
                <w:color w:val="000000"/>
                <w:sz w:val="22"/>
              </w:rPr>
              <w:t>КУ</w:t>
            </w:r>
            <w:r w:rsidR="006A51EC">
              <w:rPr>
                <w:color w:val="000000"/>
                <w:sz w:val="22"/>
              </w:rPr>
              <w:t xml:space="preserve"> (о принятии решений органами управления)</w:t>
            </w:r>
          </w:p>
        </w:tc>
        <w:tc>
          <w:tcPr>
            <w:tcW w:w="4868" w:type="dxa"/>
            <w:shd w:val="clear" w:color="auto" w:fill="auto"/>
            <w:vAlign w:val="center"/>
          </w:tcPr>
          <w:p w14:paraId="44ED0F04" w14:textId="7C4D304B" w:rsidR="009155CE" w:rsidRPr="006315C1" w:rsidRDefault="009155CE" w:rsidP="009155CE">
            <w:pPr>
              <w:jc w:val="both"/>
              <w:rPr>
                <w:color w:val="000000"/>
                <w:sz w:val="20"/>
                <w:szCs w:val="20"/>
              </w:rPr>
            </w:pPr>
            <w:r w:rsidRPr="0000720A">
              <w:rPr>
                <w:color w:val="000000"/>
                <w:sz w:val="20"/>
                <w:szCs w:val="20"/>
              </w:rPr>
              <w:t xml:space="preserve">Соблюдение требований к наличию в уставе и внутренних положениях </w:t>
            </w:r>
            <w:r>
              <w:rPr>
                <w:color w:val="000000"/>
                <w:sz w:val="20"/>
                <w:szCs w:val="20"/>
              </w:rPr>
              <w:t>Кооператива</w:t>
            </w:r>
            <w:r w:rsidRPr="0000720A">
              <w:rPr>
                <w:color w:val="000000"/>
                <w:sz w:val="20"/>
                <w:szCs w:val="20"/>
              </w:rPr>
              <w:t xml:space="preserve"> положений о способе и порядке принятия решений, периодичности, порядке формирования повестки дня заседаний, а также компетенции органов у</w:t>
            </w:r>
            <w:r>
              <w:rPr>
                <w:color w:val="000000"/>
                <w:sz w:val="20"/>
                <w:szCs w:val="20"/>
              </w:rPr>
              <w:t>п</w:t>
            </w:r>
            <w:r w:rsidRPr="0000720A">
              <w:rPr>
                <w:color w:val="000000"/>
                <w:sz w:val="20"/>
                <w:szCs w:val="20"/>
              </w:rPr>
              <w:t>равления кредитным кооперативом</w:t>
            </w:r>
          </w:p>
        </w:tc>
        <w:tc>
          <w:tcPr>
            <w:tcW w:w="1843" w:type="dxa"/>
            <w:shd w:val="clear" w:color="auto" w:fill="auto"/>
            <w:vAlign w:val="center"/>
          </w:tcPr>
          <w:p w14:paraId="5565EC5C" w14:textId="3DCA9CCE"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42297271" w14:textId="75652956"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4B183DE7" w14:textId="3A3D9960"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7C0BB37C" w14:textId="6831D622"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6315C1" w14:paraId="5D26A673" w14:textId="77777777" w:rsidTr="00EA604B">
        <w:tc>
          <w:tcPr>
            <w:tcW w:w="704" w:type="dxa"/>
            <w:shd w:val="clear" w:color="auto" w:fill="auto"/>
            <w:noWrap/>
            <w:vAlign w:val="center"/>
          </w:tcPr>
          <w:p w14:paraId="439F2D7B" w14:textId="3FDBC307" w:rsidR="009155CE" w:rsidRDefault="009155CE" w:rsidP="009155CE">
            <w:pPr>
              <w:rPr>
                <w:color w:val="000000"/>
                <w:sz w:val="20"/>
                <w:szCs w:val="20"/>
              </w:rPr>
            </w:pPr>
            <w:r>
              <w:rPr>
                <w:color w:val="000000"/>
                <w:sz w:val="20"/>
                <w:szCs w:val="20"/>
              </w:rPr>
              <w:lastRenderedPageBreak/>
              <w:t>4.2</w:t>
            </w:r>
          </w:p>
        </w:tc>
        <w:tc>
          <w:tcPr>
            <w:tcW w:w="2693" w:type="dxa"/>
            <w:shd w:val="clear" w:color="auto" w:fill="auto"/>
            <w:vAlign w:val="center"/>
          </w:tcPr>
          <w:p w14:paraId="4CA09DA0" w14:textId="1BFD29F3" w:rsidR="009155CE" w:rsidRPr="001905AB" w:rsidRDefault="009155CE" w:rsidP="009155CE">
            <w:pPr>
              <w:rPr>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3.2.2</w:t>
            </w:r>
            <w:r w:rsidRPr="002C7FD9">
              <w:rPr>
                <w:color w:val="000000"/>
                <w:sz w:val="22"/>
              </w:rPr>
              <w:t xml:space="preserve"> </w:t>
            </w:r>
            <w:r w:rsidRPr="00D92E4C">
              <w:rPr>
                <w:color w:val="000000"/>
                <w:sz w:val="22"/>
              </w:rPr>
              <w:t>БС</w:t>
            </w:r>
            <w:r>
              <w:rPr>
                <w:color w:val="000000"/>
                <w:sz w:val="22"/>
              </w:rPr>
              <w:t>КУ</w:t>
            </w:r>
            <w:r w:rsidR="006A51EC">
              <w:rPr>
                <w:color w:val="000000"/>
                <w:sz w:val="22"/>
              </w:rPr>
              <w:t xml:space="preserve"> (</w:t>
            </w:r>
            <w:r w:rsidR="00AB118E">
              <w:rPr>
                <w:color w:val="000000"/>
                <w:sz w:val="22"/>
              </w:rPr>
              <w:t>о вопросах, требующих совместных решений Правления и Наблюдательного совета)</w:t>
            </w:r>
          </w:p>
        </w:tc>
        <w:tc>
          <w:tcPr>
            <w:tcW w:w="4868" w:type="dxa"/>
            <w:shd w:val="clear" w:color="auto" w:fill="auto"/>
            <w:vAlign w:val="center"/>
          </w:tcPr>
          <w:p w14:paraId="48CBEA14" w14:textId="54761E3A" w:rsidR="009155CE" w:rsidRPr="0000720A" w:rsidRDefault="009155CE" w:rsidP="009155CE">
            <w:pPr>
              <w:jc w:val="both"/>
              <w:rPr>
                <w:color w:val="000000"/>
                <w:sz w:val="20"/>
                <w:szCs w:val="20"/>
              </w:rPr>
            </w:pPr>
            <w:r w:rsidRPr="0000720A">
              <w:rPr>
                <w:color w:val="000000"/>
                <w:sz w:val="20"/>
                <w:szCs w:val="20"/>
              </w:rPr>
              <w:t xml:space="preserve">Соблюдение требования об обязательном совместном рассмотрении Правлением и Наблюдательным советом </w:t>
            </w:r>
            <w:r>
              <w:rPr>
                <w:color w:val="000000"/>
                <w:sz w:val="20"/>
                <w:szCs w:val="20"/>
              </w:rPr>
              <w:t>Кооператива</w:t>
            </w:r>
            <w:r w:rsidRPr="0000720A">
              <w:rPr>
                <w:color w:val="000000"/>
                <w:sz w:val="20"/>
                <w:szCs w:val="20"/>
              </w:rPr>
              <w:t xml:space="preserve"> вопросов</w:t>
            </w:r>
            <w:r>
              <w:rPr>
                <w:color w:val="000000"/>
                <w:sz w:val="20"/>
                <w:szCs w:val="20"/>
              </w:rPr>
              <w:t xml:space="preserve"> принятия решений о совершении сделок с конфликтом интересов, определения мер по устранению выявленных нарушений на основе заключений ревизионного союза и погашения приращенных паев, выплаты дивидендов или корпоративных выплат, предоставлении займов членам Кооператива</w:t>
            </w:r>
          </w:p>
        </w:tc>
        <w:tc>
          <w:tcPr>
            <w:tcW w:w="1843" w:type="dxa"/>
            <w:shd w:val="clear" w:color="auto" w:fill="auto"/>
            <w:vAlign w:val="center"/>
          </w:tcPr>
          <w:p w14:paraId="51DFCAC5" w14:textId="5AF0C385"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1172C8AD" w14:textId="7B68C822"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7B8957E8" w14:textId="1A70EB0E"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5EFE4EEC" w14:textId="78F63C0B"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6315C1" w14:paraId="21C09AB3" w14:textId="77777777" w:rsidTr="00EA604B">
        <w:tc>
          <w:tcPr>
            <w:tcW w:w="704" w:type="dxa"/>
            <w:shd w:val="clear" w:color="auto" w:fill="auto"/>
            <w:noWrap/>
            <w:vAlign w:val="center"/>
          </w:tcPr>
          <w:p w14:paraId="27E20EF7" w14:textId="4507DAC9" w:rsidR="009155CE" w:rsidRDefault="009155CE" w:rsidP="009155CE">
            <w:pPr>
              <w:rPr>
                <w:color w:val="000000"/>
                <w:sz w:val="20"/>
                <w:szCs w:val="20"/>
              </w:rPr>
            </w:pPr>
            <w:r>
              <w:rPr>
                <w:color w:val="000000"/>
                <w:sz w:val="20"/>
                <w:szCs w:val="20"/>
              </w:rPr>
              <w:t>4.3</w:t>
            </w:r>
          </w:p>
        </w:tc>
        <w:tc>
          <w:tcPr>
            <w:tcW w:w="2693" w:type="dxa"/>
            <w:shd w:val="clear" w:color="auto" w:fill="auto"/>
            <w:vAlign w:val="center"/>
          </w:tcPr>
          <w:p w14:paraId="2664D90C" w14:textId="3E390E17"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3.5.3</w:t>
            </w:r>
            <w:r w:rsidRPr="002C7FD9">
              <w:rPr>
                <w:color w:val="000000"/>
                <w:sz w:val="22"/>
              </w:rPr>
              <w:t xml:space="preserve"> </w:t>
            </w:r>
            <w:r>
              <w:rPr>
                <w:color w:val="000000"/>
                <w:sz w:val="22"/>
              </w:rPr>
              <w:t xml:space="preserve">– 3.5.4 </w:t>
            </w:r>
            <w:r w:rsidRPr="00D92E4C">
              <w:rPr>
                <w:color w:val="000000"/>
                <w:sz w:val="22"/>
              </w:rPr>
              <w:t>БС</w:t>
            </w:r>
            <w:r>
              <w:rPr>
                <w:color w:val="000000"/>
                <w:sz w:val="22"/>
              </w:rPr>
              <w:t>КУ</w:t>
            </w:r>
            <w:r w:rsidR="00AB118E">
              <w:rPr>
                <w:color w:val="000000"/>
                <w:sz w:val="22"/>
              </w:rPr>
              <w:t xml:space="preserve"> (по сделкам с признаками конфликта интересов)</w:t>
            </w:r>
          </w:p>
        </w:tc>
        <w:tc>
          <w:tcPr>
            <w:tcW w:w="4868" w:type="dxa"/>
            <w:shd w:val="clear" w:color="auto" w:fill="auto"/>
            <w:vAlign w:val="center"/>
          </w:tcPr>
          <w:p w14:paraId="05E7677F" w14:textId="2CC6287B" w:rsidR="009155CE" w:rsidRPr="0000720A" w:rsidRDefault="009155CE" w:rsidP="009155CE">
            <w:pPr>
              <w:jc w:val="both"/>
              <w:rPr>
                <w:color w:val="000000"/>
                <w:sz w:val="20"/>
                <w:szCs w:val="20"/>
              </w:rPr>
            </w:pPr>
            <w:r>
              <w:rPr>
                <w:color w:val="000000"/>
                <w:sz w:val="20"/>
                <w:szCs w:val="20"/>
              </w:rPr>
              <w:t>Осуществление Кооперативом процедур, предусмотренных системой выявления сделок, в которых присутствует конфликт интересов и соблюдение требований к системе принятия решений о совершении сделок, в которых присутствует конфликт интересов, и осуществление контроля за условиями таких сделок лицами, не имеющими конфликта интересов и не подверженными влиянию со стороны лиц, имеющих соответствующий конфликт интересов</w:t>
            </w:r>
          </w:p>
        </w:tc>
        <w:tc>
          <w:tcPr>
            <w:tcW w:w="1843" w:type="dxa"/>
            <w:shd w:val="clear" w:color="auto" w:fill="auto"/>
            <w:vAlign w:val="center"/>
          </w:tcPr>
          <w:p w14:paraId="197A2737" w14:textId="196A6889"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7E3F25AB" w14:textId="024F41C4"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57951644" w14:textId="0B9A2925"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0D84265E" w14:textId="34293108"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6315C1" w14:paraId="63968167" w14:textId="77777777" w:rsidTr="00EA604B">
        <w:tc>
          <w:tcPr>
            <w:tcW w:w="704" w:type="dxa"/>
            <w:shd w:val="clear" w:color="auto" w:fill="auto"/>
            <w:noWrap/>
            <w:vAlign w:val="center"/>
          </w:tcPr>
          <w:p w14:paraId="664B391D" w14:textId="55E92731" w:rsidR="009155CE" w:rsidRDefault="009155CE" w:rsidP="009155CE">
            <w:pPr>
              <w:rPr>
                <w:color w:val="000000"/>
                <w:sz w:val="20"/>
                <w:szCs w:val="20"/>
              </w:rPr>
            </w:pPr>
            <w:r>
              <w:rPr>
                <w:color w:val="000000"/>
                <w:sz w:val="20"/>
                <w:szCs w:val="20"/>
              </w:rPr>
              <w:t>4.4</w:t>
            </w:r>
          </w:p>
        </w:tc>
        <w:tc>
          <w:tcPr>
            <w:tcW w:w="2693" w:type="dxa"/>
            <w:shd w:val="clear" w:color="auto" w:fill="auto"/>
            <w:vAlign w:val="center"/>
          </w:tcPr>
          <w:p w14:paraId="6EDAFFA6" w14:textId="0A92ADBF"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5.2.1</w:t>
            </w:r>
            <w:r w:rsidRPr="002C7FD9">
              <w:rPr>
                <w:color w:val="000000"/>
                <w:sz w:val="22"/>
              </w:rPr>
              <w:t xml:space="preserve"> </w:t>
            </w:r>
            <w:r>
              <w:rPr>
                <w:color w:val="000000"/>
                <w:sz w:val="22"/>
              </w:rPr>
              <w:t xml:space="preserve">– 5.2.2 </w:t>
            </w:r>
            <w:r w:rsidRPr="00D92E4C">
              <w:rPr>
                <w:color w:val="000000"/>
                <w:sz w:val="22"/>
              </w:rPr>
              <w:t>БС</w:t>
            </w:r>
            <w:r>
              <w:rPr>
                <w:color w:val="000000"/>
                <w:sz w:val="22"/>
              </w:rPr>
              <w:t>КУ</w:t>
            </w:r>
            <w:r w:rsidR="00AB118E">
              <w:rPr>
                <w:color w:val="000000"/>
                <w:sz w:val="22"/>
              </w:rPr>
              <w:t xml:space="preserve"> (при выдвижении кандидатов для избрания в состав органов управления)</w:t>
            </w:r>
          </w:p>
        </w:tc>
        <w:tc>
          <w:tcPr>
            <w:tcW w:w="4868" w:type="dxa"/>
            <w:shd w:val="clear" w:color="auto" w:fill="auto"/>
            <w:vAlign w:val="center"/>
          </w:tcPr>
          <w:p w14:paraId="628E75A5" w14:textId="735998E4" w:rsidR="009155CE" w:rsidRDefault="009155CE" w:rsidP="009155CE">
            <w:pPr>
              <w:jc w:val="both"/>
              <w:rPr>
                <w:color w:val="000000"/>
                <w:sz w:val="20"/>
                <w:szCs w:val="20"/>
              </w:rPr>
            </w:pPr>
            <w:r>
              <w:rPr>
                <w:color w:val="000000"/>
                <w:sz w:val="20"/>
                <w:szCs w:val="20"/>
              </w:rPr>
              <w:t xml:space="preserve">Соблюдение процедур при избрании органов управления Кооперативом: выдвижение (самовыдвижение) кандидатуры осуществлено путем подачи заявления в Правление Кооператива, в т.ч. по его форме, Кооперативом соблюдаются срок и порядок уведомления членов о поступившем заявлении </w:t>
            </w:r>
          </w:p>
        </w:tc>
        <w:tc>
          <w:tcPr>
            <w:tcW w:w="1843" w:type="dxa"/>
            <w:shd w:val="clear" w:color="auto" w:fill="auto"/>
            <w:vAlign w:val="center"/>
          </w:tcPr>
          <w:p w14:paraId="0E441BFA" w14:textId="2B4AC96A"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65F201E9" w14:textId="5EE65AAC"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10403B69" w14:textId="7077660F"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0B33F6FA" w14:textId="3EE92A81"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6315C1" w14:paraId="30BBF4F5" w14:textId="77777777" w:rsidTr="00EA604B">
        <w:tc>
          <w:tcPr>
            <w:tcW w:w="704" w:type="dxa"/>
            <w:shd w:val="clear" w:color="auto" w:fill="auto"/>
            <w:noWrap/>
            <w:vAlign w:val="center"/>
          </w:tcPr>
          <w:p w14:paraId="5F008D81" w14:textId="589AFF72" w:rsidR="009155CE" w:rsidRDefault="009155CE" w:rsidP="009155CE">
            <w:pPr>
              <w:rPr>
                <w:color w:val="000000"/>
                <w:sz w:val="20"/>
                <w:szCs w:val="20"/>
              </w:rPr>
            </w:pPr>
            <w:r>
              <w:rPr>
                <w:color w:val="000000"/>
                <w:sz w:val="20"/>
                <w:szCs w:val="20"/>
              </w:rPr>
              <w:t>4.5</w:t>
            </w:r>
          </w:p>
        </w:tc>
        <w:tc>
          <w:tcPr>
            <w:tcW w:w="2693" w:type="dxa"/>
            <w:shd w:val="clear" w:color="auto" w:fill="auto"/>
            <w:vAlign w:val="center"/>
          </w:tcPr>
          <w:p w14:paraId="334184C7" w14:textId="3B7AB1A3"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6.3.1</w:t>
            </w:r>
            <w:r w:rsidRPr="002C7FD9">
              <w:rPr>
                <w:color w:val="000000"/>
                <w:sz w:val="22"/>
              </w:rPr>
              <w:t xml:space="preserve"> </w:t>
            </w:r>
            <w:r>
              <w:rPr>
                <w:color w:val="000000"/>
                <w:sz w:val="22"/>
              </w:rPr>
              <w:t xml:space="preserve">– 6.3.3 </w:t>
            </w:r>
            <w:r w:rsidRPr="00D92E4C">
              <w:rPr>
                <w:color w:val="000000"/>
                <w:sz w:val="22"/>
              </w:rPr>
              <w:t>БС</w:t>
            </w:r>
            <w:r>
              <w:rPr>
                <w:color w:val="000000"/>
                <w:sz w:val="22"/>
              </w:rPr>
              <w:t xml:space="preserve">КУ к содержанию протоколов </w:t>
            </w:r>
            <w:r>
              <w:rPr>
                <w:color w:val="000000"/>
                <w:sz w:val="20"/>
                <w:szCs w:val="20"/>
              </w:rPr>
              <w:t>заседаний органов управления Кооператива</w:t>
            </w:r>
          </w:p>
        </w:tc>
        <w:tc>
          <w:tcPr>
            <w:tcW w:w="4868" w:type="dxa"/>
            <w:shd w:val="clear" w:color="auto" w:fill="auto"/>
            <w:vAlign w:val="center"/>
          </w:tcPr>
          <w:p w14:paraId="738F83E2" w14:textId="2ED74AB4" w:rsidR="009155CE" w:rsidRDefault="009155CE" w:rsidP="009155CE">
            <w:pPr>
              <w:jc w:val="both"/>
              <w:rPr>
                <w:color w:val="000000"/>
                <w:sz w:val="20"/>
                <w:szCs w:val="20"/>
              </w:rPr>
            </w:pPr>
            <w:r>
              <w:rPr>
                <w:color w:val="000000"/>
                <w:sz w:val="20"/>
                <w:szCs w:val="20"/>
              </w:rPr>
              <w:t>Протокол заседаний органов управления Кооператива: подписан председателем и секретарем заседания (при заочном голосовании – председателем кооператива и председателем наблюдательного совета), прошит, скреплен подписью председателя кооператива и печатью, приложения поименованы в протоколе заседания органов управления кооператива</w:t>
            </w:r>
          </w:p>
        </w:tc>
        <w:tc>
          <w:tcPr>
            <w:tcW w:w="1843" w:type="dxa"/>
            <w:shd w:val="clear" w:color="auto" w:fill="auto"/>
            <w:vAlign w:val="center"/>
          </w:tcPr>
          <w:p w14:paraId="63C35AC7" w14:textId="12107114"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587E70DD" w14:textId="699DFFA7"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05BCAFB2" w14:textId="6EBCF27E"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32ACF83C" w14:textId="61AFCA2D"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6315C1" w14:paraId="51CB27D3" w14:textId="77777777" w:rsidTr="00EA604B">
        <w:tc>
          <w:tcPr>
            <w:tcW w:w="704" w:type="dxa"/>
            <w:shd w:val="clear" w:color="auto" w:fill="auto"/>
            <w:noWrap/>
            <w:vAlign w:val="center"/>
          </w:tcPr>
          <w:p w14:paraId="7099B9AF" w14:textId="31405A11" w:rsidR="009155CE" w:rsidRDefault="009155CE" w:rsidP="009155CE">
            <w:pPr>
              <w:rPr>
                <w:color w:val="000000"/>
                <w:sz w:val="20"/>
                <w:szCs w:val="20"/>
              </w:rPr>
            </w:pPr>
            <w:r>
              <w:rPr>
                <w:color w:val="000000"/>
                <w:sz w:val="20"/>
                <w:szCs w:val="20"/>
              </w:rPr>
              <w:t>4.6</w:t>
            </w:r>
          </w:p>
        </w:tc>
        <w:tc>
          <w:tcPr>
            <w:tcW w:w="2693" w:type="dxa"/>
            <w:shd w:val="clear" w:color="auto" w:fill="auto"/>
            <w:vAlign w:val="center"/>
          </w:tcPr>
          <w:p w14:paraId="54755CF1" w14:textId="1132A700"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 xml:space="preserve">6.3.1, 6.4-6.5 </w:t>
            </w:r>
            <w:r w:rsidRPr="00D92E4C">
              <w:rPr>
                <w:color w:val="000000"/>
                <w:sz w:val="22"/>
              </w:rPr>
              <w:t>БС</w:t>
            </w:r>
            <w:r>
              <w:rPr>
                <w:color w:val="000000"/>
                <w:sz w:val="22"/>
              </w:rPr>
              <w:t>КУ к хранению документов Кооператива</w:t>
            </w:r>
          </w:p>
        </w:tc>
        <w:tc>
          <w:tcPr>
            <w:tcW w:w="4868" w:type="dxa"/>
            <w:shd w:val="clear" w:color="auto" w:fill="auto"/>
            <w:vAlign w:val="center"/>
          </w:tcPr>
          <w:p w14:paraId="357B78D2" w14:textId="3B478321" w:rsidR="009155CE" w:rsidRDefault="009155CE" w:rsidP="009155CE">
            <w:pPr>
              <w:jc w:val="both"/>
              <w:rPr>
                <w:color w:val="000000"/>
                <w:sz w:val="20"/>
                <w:szCs w:val="20"/>
              </w:rPr>
            </w:pPr>
            <w:r>
              <w:rPr>
                <w:color w:val="000000"/>
                <w:sz w:val="20"/>
                <w:szCs w:val="20"/>
              </w:rPr>
              <w:t xml:space="preserve">Кооператив совместно с протоколом заседания органов управления хранит документы, поименованные в соответствующем протоколе в качестве приложений, а также документы, утвержденные в ходе заседания (заочного голосования), и протоколы счетной комиссии (в </w:t>
            </w:r>
            <w:r>
              <w:rPr>
                <w:color w:val="000000"/>
                <w:sz w:val="20"/>
                <w:szCs w:val="20"/>
              </w:rPr>
              <w:lastRenderedPageBreak/>
              <w:t>случаях, предусмотренных законодательством РФ и уставом кооператива), бюллетени, полученные в ходе заочного голосования</w:t>
            </w:r>
          </w:p>
        </w:tc>
        <w:tc>
          <w:tcPr>
            <w:tcW w:w="1843" w:type="dxa"/>
            <w:shd w:val="clear" w:color="auto" w:fill="auto"/>
            <w:vAlign w:val="center"/>
          </w:tcPr>
          <w:p w14:paraId="5CD6E003" w14:textId="2FEC0AAC" w:rsidR="009155CE" w:rsidRPr="00EA604B" w:rsidRDefault="009155CE" w:rsidP="009155CE">
            <w:pPr>
              <w:jc w:val="center"/>
              <w:rPr>
                <w:color w:val="000000"/>
                <w:sz w:val="22"/>
                <w:szCs w:val="22"/>
              </w:rPr>
            </w:pPr>
            <w:r w:rsidRPr="00EA604B">
              <w:rPr>
                <w:color w:val="000000"/>
                <w:sz w:val="22"/>
                <w:szCs w:val="22"/>
              </w:rPr>
              <w:lastRenderedPageBreak/>
              <w:t xml:space="preserve">по мере </w:t>
            </w:r>
            <w:r w:rsidR="000B5084" w:rsidRPr="00EA604B">
              <w:rPr>
                <w:color w:val="000000"/>
                <w:sz w:val="22"/>
                <w:szCs w:val="22"/>
              </w:rPr>
              <w:t>необходимости</w:t>
            </w:r>
          </w:p>
        </w:tc>
        <w:tc>
          <w:tcPr>
            <w:tcW w:w="1936" w:type="dxa"/>
            <w:shd w:val="clear" w:color="auto" w:fill="auto"/>
            <w:vAlign w:val="center"/>
          </w:tcPr>
          <w:p w14:paraId="3A5CB71F" w14:textId="0C246C83"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11E9E68C" w14:textId="41DDF511"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553E4ADF" w14:textId="7B0F52EE"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r w:rsidR="009155CE" w:rsidRPr="006315C1" w14:paraId="698FD5D1" w14:textId="77777777" w:rsidTr="00EA604B">
        <w:tc>
          <w:tcPr>
            <w:tcW w:w="704" w:type="dxa"/>
            <w:shd w:val="clear" w:color="auto" w:fill="auto"/>
            <w:noWrap/>
            <w:vAlign w:val="center"/>
          </w:tcPr>
          <w:p w14:paraId="5044E91A" w14:textId="0914F99F" w:rsidR="009155CE" w:rsidRDefault="009155CE" w:rsidP="009155CE">
            <w:pPr>
              <w:rPr>
                <w:color w:val="000000"/>
                <w:sz w:val="20"/>
                <w:szCs w:val="20"/>
              </w:rPr>
            </w:pPr>
            <w:r>
              <w:rPr>
                <w:color w:val="000000"/>
                <w:sz w:val="20"/>
                <w:szCs w:val="20"/>
              </w:rPr>
              <w:t>4.7</w:t>
            </w:r>
          </w:p>
        </w:tc>
        <w:tc>
          <w:tcPr>
            <w:tcW w:w="2693" w:type="dxa"/>
            <w:shd w:val="clear" w:color="auto" w:fill="auto"/>
            <w:vAlign w:val="center"/>
          </w:tcPr>
          <w:p w14:paraId="7EAF6614" w14:textId="0A9517FB"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 xml:space="preserve">7.1.1 – 7.1.2, </w:t>
            </w:r>
            <w:proofErr w:type="spellStart"/>
            <w:r>
              <w:rPr>
                <w:color w:val="000000"/>
                <w:sz w:val="22"/>
              </w:rPr>
              <w:t>пп</w:t>
            </w:r>
            <w:proofErr w:type="spellEnd"/>
            <w:r>
              <w:rPr>
                <w:color w:val="000000"/>
                <w:sz w:val="22"/>
              </w:rPr>
              <w:t xml:space="preserve">. 7.2, 7.7 – 7.8 </w:t>
            </w:r>
            <w:r w:rsidRPr="00D92E4C">
              <w:rPr>
                <w:color w:val="000000"/>
                <w:sz w:val="22"/>
              </w:rPr>
              <w:t>БС</w:t>
            </w:r>
            <w:r>
              <w:rPr>
                <w:color w:val="000000"/>
                <w:sz w:val="22"/>
              </w:rPr>
              <w:t xml:space="preserve">КУ к обеспечению солидарного несения субсидиарной ответственности кредитного кооператива </w:t>
            </w:r>
            <w:r w:rsidRPr="004E3261">
              <w:rPr>
                <w:b/>
                <w:bCs/>
                <w:color w:val="000000"/>
                <w:sz w:val="22"/>
              </w:rPr>
              <w:t>(применяется с 05.12.2023 г.)</w:t>
            </w:r>
          </w:p>
        </w:tc>
        <w:tc>
          <w:tcPr>
            <w:tcW w:w="4868" w:type="dxa"/>
            <w:shd w:val="clear" w:color="auto" w:fill="auto"/>
            <w:vAlign w:val="center"/>
          </w:tcPr>
          <w:p w14:paraId="29EC1317" w14:textId="54AF6C50" w:rsidR="009155CE" w:rsidRDefault="009155CE" w:rsidP="009155CE">
            <w:pPr>
              <w:jc w:val="both"/>
              <w:rPr>
                <w:color w:val="000000"/>
                <w:sz w:val="20"/>
                <w:szCs w:val="20"/>
              </w:rPr>
            </w:pPr>
            <w:r>
              <w:rPr>
                <w:color w:val="000000"/>
                <w:sz w:val="20"/>
                <w:szCs w:val="20"/>
              </w:rPr>
              <w:t xml:space="preserve">В Кооперативе </w:t>
            </w:r>
            <w:r w:rsidRPr="0064425D">
              <w:rPr>
                <w:color w:val="000000"/>
                <w:sz w:val="20"/>
                <w:szCs w:val="20"/>
              </w:rPr>
              <w:t>предусмотрен</w:t>
            </w:r>
            <w:r>
              <w:rPr>
                <w:color w:val="000000"/>
                <w:sz w:val="20"/>
                <w:szCs w:val="20"/>
              </w:rPr>
              <w:t>ы:</w:t>
            </w:r>
            <w:r w:rsidRPr="0064425D">
              <w:rPr>
                <w:color w:val="000000"/>
                <w:sz w:val="20"/>
                <w:szCs w:val="20"/>
              </w:rPr>
              <w:t xml:space="preserve"> </w:t>
            </w:r>
            <w:r>
              <w:rPr>
                <w:color w:val="000000"/>
                <w:sz w:val="20"/>
                <w:szCs w:val="20"/>
              </w:rPr>
              <w:t xml:space="preserve">- </w:t>
            </w:r>
            <w:r w:rsidRPr="0064425D">
              <w:rPr>
                <w:color w:val="000000"/>
                <w:sz w:val="20"/>
                <w:szCs w:val="20"/>
              </w:rPr>
              <w:t>порядок осуществления обязанности членов по внесению дополнительных взносов при необходимости покрытия убытка в части, не покрываемой резервным фондом</w:t>
            </w:r>
            <w:r>
              <w:rPr>
                <w:color w:val="000000"/>
                <w:sz w:val="20"/>
                <w:szCs w:val="20"/>
              </w:rPr>
              <w:t xml:space="preserve">, - </w:t>
            </w:r>
            <w:r w:rsidRPr="00A43B6D">
              <w:rPr>
                <w:color w:val="000000"/>
                <w:sz w:val="20"/>
                <w:szCs w:val="20"/>
              </w:rPr>
              <w:t xml:space="preserve">порядок осуществления обязанности членов по внесению дополнительных взносов при необходимости исполнения неисполненных обязательств </w:t>
            </w:r>
            <w:r>
              <w:rPr>
                <w:color w:val="000000"/>
                <w:sz w:val="20"/>
                <w:szCs w:val="20"/>
              </w:rPr>
              <w:t>Кооперативом</w:t>
            </w:r>
            <w:r w:rsidRPr="00A43B6D">
              <w:rPr>
                <w:color w:val="000000"/>
                <w:sz w:val="20"/>
                <w:szCs w:val="20"/>
              </w:rPr>
              <w:t xml:space="preserve"> перед его кредиторами</w:t>
            </w:r>
            <w:r>
              <w:rPr>
                <w:color w:val="000000"/>
                <w:sz w:val="20"/>
                <w:szCs w:val="20"/>
              </w:rPr>
              <w:t xml:space="preserve">; - </w:t>
            </w:r>
            <w:r w:rsidRPr="00A43B6D">
              <w:rPr>
                <w:color w:val="000000"/>
                <w:sz w:val="20"/>
                <w:szCs w:val="20"/>
              </w:rPr>
              <w:t xml:space="preserve">Устав </w:t>
            </w:r>
            <w:r>
              <w:rPr>
                <w:color w:val="000000"/>
                <w:sz w:val="20"/>
                <w:szCs w:val="20"/>
              </w:rPr>
              <w:t xml:space="preserve">Кооператива </w:t>
            </w:r>
            <w:r w:rsidRPr="00A43B6D">
              <w:rPr>
                <w:color w:val="000000"/>
                <w:sz w:val="20"/>
                <w:szCs w:val="20"/>
              </w:rPr>
              <w:t xml:space="preserve">содержит конкретные положения, позволяющие определить долю участия каждого члена </w:t>
            </w:r>
            <w:r>
              <w:rPr>
                <w:color w:val="000000"/>
                <w:sz w:val="20"/>
                <w:szCs w:val="20"/>
              </w:rPr>
              <w:t>Кооператива</w:t>
            </w:r>
            <w:r w:rsidRPr="00A43B6D">
              <w:rPr>
                <w:color w:val="000000"/>
                <w:sz w:val="20"/>
                <w:szCs w:val="20"/>
              </w:rPr>
              <w:t xml:space="preserve"> в </w:t>
            </w:r>
            <w:r>
              <w:rPr>
                <w:color w:val="000000"/>
                <w:sz w:val="20"/>
                <w:szCs w:val="20"/>
              </w:rPr>
              <w:t xml:space="preserve">его </w:t>
            </w:r>
            <w:r w:rsidRPr="00A43B6D">
              <w:rPr>
                <w:color w:val="000000"/>
                <w:sz w:val="20"/>
                <w:szCs w:val="20"/>
              </w:rPr>
              <w:t>хозяйственной деятельности</w:t>
            </w:r>
            <w:r>
              <w:rPr>
                <w:color w:val="000000"/>
                <w:sz w:val="20"/>
                <w:szCs w:val="20"/>
              </w:rPr>
              <w:t>; - Кооператив</w:t>
            </w:r>
            <w:r w:rsidRPr="00A43B6D">
              <w:rPr>
                <w:color w:val="000000"/>
                <w:sz w:val="20"/>
                <w:szCs w:val="20"/>
              </w:rPr>
              <w:t xml:space="preserve"> обеспечил уведомление кредиторов о принятии решения общим собранием членов </w:t>
            </w:r>
            <w:r>
              <w:rPr>
                <w:color w:val="000000"/>
                <w:sz w:val="20"/>
                <w:szCs w:val="20"/>
              </w:rPr>
              <w:t>Кооператива</w:t>
            </w:r>
            <w:r w:rsidRPr="00A43B6D">
              <w:rPr>
                <w:color w:val="000000"/>
                <w:sz w:val="20"/>
                <w:szCs w:val="20"/>
              </w:rPr>
              <w:t xml:space="preserve"> о внесении дополнительных взносов</w:t>
            </w:r>
            <w:r>
              <w:rPr>
                <w:color w:val="000000"/>
                <w:sz w:val="20"/>
                <w:szCs w:val="20"/>
              </w:rPr>
              <w:t xml:space="preserve"> и п</w:t>
            </w:r>
            <w:r w:rsidRPr="00A43B6D">
              <w:rPr>
                <w:color w:val="000000"/>
                <w:sz w:val="20"/>
                <w:szCs w:val="20"/>
              </w:rPr>
              <w:t xml:space="preserve">о истечении 4 месяцев с даты принятия решения о внесении дополнительных взносов </w:t>
            </w:r>
            <w:r>
              <w:rPr>
                <w:color w:val="000000"/>
                <w:sz w:val="20"/>
                <w:szCs w:val="20"/>
              </w:rPr>
              <w:t>Кооператив</w:t>
            </w:r>
            <w:r w:rsidRPr="00A43B6D">
              <w:rPr>
                <w:color w:val="000000"/>
                <w:sz w:val="20"/>
                <w:szCs w:val="20"/>
              </w:rPr>
              <w:t xml:space="preserve"> уведомил кредиторов о том, в какой мере членами кредитного кооператива исполнено решение о внесении дополнительных взносов</w:t>
            </w:r>
          </w:p>
        </w:tc>
        <w:tc>
          <w:tcPr>
            <w:tcW w:w="1843" w:type="dxa"/>
            <w:shd w:val="clear" w:color="auto" w:fill="auto"/>
            <w:vAlign w:val="center"/>
          </w:tcPr>
          <w:p w14:paraId="60A51CB7" w14:textId="15ED78CA" w:rsidR="009155CE" w:rsidRPr="00EA604B" w:rsidRDefault="009155CE" w:rsidP="009155CE">
            <w:pPr>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936" w:type="dxa"/>
            <w:shd w:val="clear" w:color="auto" w:fill="auto"/>
            <w:vAlign w:val="center"/>
          </w:tcPr>
          <w:p w14:paraId="394B7DA2" w14:textId="6A632813"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843" w:type="dxa"/>
            <w:shd w:val="clear" w:color="auto" w:fill="auto"/>
            <w:vAlign w:val="center"/>
          </w:tcPr>
          <w:p w14:paraId="201F91EF" w14:textId="5E87D930" w:rsidR="009155CE" w:rsidRPr="00EA604B" w:rsidRDefault="009155CE" w:rsidP="009155CE">
            <w:pPr>
              <w:spacing w:after="160" w:line="259" w:lineRule="auto"/>
              <w:jc w:val="center"/>
              <w:rPr>
                <w:color w:val="000000"/>
                <w:sz w:val="22"/>
                <w:szCs w:val="22"/>
              </w:rPr>
            </w:pPr>
            <w:r w:rsidRPr="00EA604B">
              <w:rPr>
                <w:color w:val="000000"/>
                <w:sz w:val="22"/>
                <w:szCs w:val="22"/>
              </w:rPr>
              <w:t xml:space="preserve">по мере </w:t>
            </w:r>
            <w:r w:rsidR="000B5084" w:rsidRPr="00EA604B">
              <w:rPr>
                <w:color w:val="000000"/>
                <w:sz w:val="22"/>
                <w:szCs w:val="22"/>
              </w:rPr>
              <w:t>необходимости</w:t>
            </w:r>
          </w:p>
        </w:tc>
        <w:tc>
          <w:tcPr>
            <w:tcW w:w="1559" w:type="dxa"/>
            <w:shd w:val="clear" w:color="auto" w:fill="auto"/>
            <w:vAlign w:val="center"/>
          </w:tcPr>
          <w:p w14:paraId="762E4EBE" w14:textId="1CA3DCFB" w:rsidR="009155CE" w:rsidRPr="00665830" w:rsidRDefault="009155CE" w:rsidP="009155CE">
            <w:pPr>
              <w:jc w:val="center"/>
              <w:rPr>
                <w:color w:val="000000"/>
                <w:sz w:val="22"/>
                <w:szCs w:val="22"/>
              </w:rPr>
            </w:pPr>
            <w:r w:rsidRPr="00665830">
              <w:rPr>
                <w:color w:val="000000"/>
                <w:sz w:val="22"/>
                <w:szCs w:val="22"/>
              </w:rPr>
              <w:t>не реже 1 раза в год</w:t>
            </w:r>
            <w:r w:rsidR="00B55C19" w:rsidRPr="00665830">
              <w:rPr>
                <w:color w:val="000000"/>
                <w:sz w:val="22"/>
                <w:szCs w:val="22"/>
              </w:rPr>
              <w:t>*</w:t>
            </w:r>
          </w:p>
        </w:tc>
      </w:tr>
    </w:tbl>
    <w:p w14:paraId="105325D9" w14:textId="77777777" w:rsidR="00FC2297" w:rsidRDefault="00FC2297" w:rsidP="00D73D13">
      <w:pPr>
        <w:spacing w:after="200" w:line="276" w:lineRule="auto"/>
        <w:rPr>
          <w:rFonts w:eastAsia="Calibri"/>
          <w:sz w:val="28"/>
          <w:szCs w:val="28"/>
        </w:rPr>
      </w:pPr>
    </w:p>
    <w:p w14:paraId="469A8692" w14:textId="40EAF203" w:rsidR="00103C08" w:rsidRDefault="00103C08" w:rsidP="00D73D13">
      <w:pPr>
        <w:spacing w:after="200" w:line="276" w:lineRule="auto"/>
        <w:rPr>
          <w:rFonts w:eastAsia="Calibri"/>
          <w:sz w:val="28"/>
          <w:szCs w:val="28"/>
        </w:rPr>
      </w:pPr>
      <w:r>
        <w:rPr>
          <w:rFonts w:eastAsia="Calibri"/>
          <w:sz w:val="28"/>
          <w:szCs w:val="28"/>
        </w:rPr>
        <w:t>Директор МА СКПК «</w:t>
      </w:r>
      <w:proofErr w:type="gramStart"/>
      <w:r>
        <w:rPr>
          <w:rFonts w:eastAsia="Calibri"/>
          <w:sz w:val="28"/>
          <w:szCs w:val="28"/>
        </w:rPr>
        <w:t xml:space="preserve">Единство»   </w:t>
      </w:r>
      <w:proofErr w:type="gramEnd"/>
      <w:r>
        <w:rPr>
          <w:rFonts w:eastAsia="Calibri"/>
          <w:sz w:val="28"/>
          <w:szCs w:val="28"/>
        </w:rPr>
        <w:t xml:space="preserve">                                                                              В.И.</w:t>
      </w:r>
      <w:r w:rsidR="00013090">
        <w:rPr>
          <w:rFonts w:eastAsia="Calibri"/>
          <w:sz w:val="28"/>
          <w:szCs w:val="28"/>
        </w:rPr>
        <w:t xml:space="preserve"> </w:t>
      </w:r>
      <w:r>
        <w:rPr>
          <w:rFonts w:eastAsia="Calibri"/>
          <w:sz w:val="28"/>
          <w:szCs w:val="28"/>
        </w:rPr>
        <w:t>Зимин</w:t>
      </w:r>
    </w:p>
    <w:p w14:paraId="28601ED8" w14:textId="77777777" w:rsidR="00B91F54" w:rsidRDefault="00B91F54" w:rsidP="00D73D13">
      <w:pPr>
        <w:spacing w:after="200" w:line="276" w:lineRule="auto"/>
        <w:rPr>
          <w:rFonts w:eastAsia="Calibri"/>
          <w:sz w:val="28"/>
          <w:szCs w:val="28"/>
        </w:rPr>
      </w:pPr>
    </w:p>
    <w:p w14:paraId="68DB0A95" w14:textId="4F9FFD38" w:rsidR="00E055B8" w:rsidRPr="00D73D13" w:rsidRDefault="00E055B8" w:rsidP="004A3CFF">
      <w:pPr>
        <w:spacing w:after="200" w:line="276" w:lineRule="auto"/>
        <w:rPr>
          <w:rFonts w:eastAsia="Calibri"/>
          <w:sz w:val="28"/>
          <w:szCs w:val="28"/>
        </w:rPr>
      </w:pPr>
    </w:p>
    <w:sectPr w:rsidR="00E055B8" w:rsidRPr="00D73D13" w:rsidSect="009E21B5">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A467" w14:textId="77777777" w:rsidR="00796689" w:rsidRDefault="00796689" w:rsidP="00155D47">
      <w:r>
        <w:separator/>
      </w:r>
    </w:p>
  </w:endnote>
  <w:endnote w:type="continuationSeparator" w:id="0">
    <w:p w14:paraId="05E15B2A" w14:textId="77777777" w:rsidR="00796689" w:rsidRDefault="00796689" w:rsidP="0015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A0CF3" w14:textId="3A853312" w:rsidR="007A3797" w:rsidRPr="00EA604B" w:rsidRDefault="007A3797" w:rsidP="007A3797">
    <w:pPr>
      <w:pStyle w:val="a8"/>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2554" w14:textId="5FD33EB1" w:rsidR="00660E21" w:rsidRPr="00EA604B" w:rsidRDefault="00660E21">
    <w:pPr>
      <w:pStyle w:val="a8"/>
      <w:rPr>
        <w:sz w:val="16"/>
        <w:szCs w:val="16"/>
      </w:rPr>
    </w:pPr>
    <w:r w:rsidRPr="00EA604B">
      <w:rPr>
        <w:sz w:val="16"/>
        <w:szCs w:val="16"/>
      </w:rPr>
      <w:fldChar w:fldCharType="begin"/>
    </w:r>
    <w:r w:rsidRPr="00EA604B">
      <w:rPr>
        <w:sz w:val="16"/>
        <w:szCs w:val="16"/>
      </w:rPr>
      <w:instrText xml:space="preserve"> FILENAME \p \* MERGEFORMAT </w:instrText>
    </w:r>
    <w:r w:rsidRPr="00EA604B">
      <w:rPr>
        <w:sz w:val="16"/>
        <w:szCs w:val="16"/>
      </w:rPr>
      <w:fldChar w:fldCharType="separate"/>
    </w:r>
    <w:r w:rsidR="00F83F2D">
      <w:rPr>
        <w:noProof/>
        <w:sz w:val="16"/>
        <w:szCs w:val="16"/>
      </w:rPr>
      <w:t>C:\Users\Владимир Иванович\Documents\Рабочие\СРО_1 этап нараб\СРО_2 этап\Сайт\ТРАНЗИТ\2025\StandKD6_2025.docx</w:t>
    </w:r>
    <w:r w:rsidRPr="00EA604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F1B9" w14:textId="77777777" w:rsidR="00796689" w:rsidRDefault="00796689" w:rsidP="00155D47">
      <w:r>
        <w:separator/>
      </w:r>
    </w:p>
  </w:footnote>
  <w:footnote w:type="continuationSeparator" w:id="0">
    <w:p w14:paraId="790039F2" w14:textId="77777777" w:rsidR="00796689" w:rsidRDefault="00796689" w:rsidP="00155D47">
      <w:r>
        <w:continuationSeparator/>
      </w:r>
    </w:p>
  </w:footnote>
  <w:footnote w:id="1">
    <w:p w14:paraId="04555684" w14:textId="77777777" w:rsidR="00F97CD8" w:rsidRDefault="00F97CD8" w:rsidP="00F97CD8">
      <w:pPr>
        <w:pStyle w:val="af3"/>
      </w:pPr>
      <w:r>
        <w:rPr>
          <w:rStyle w:val="af5"/>
        </w:rPr>
        <w:footnoteRef/>
      </w:r>
      <w:r>
        <w:t xml:space="preserve"> </w:t>
      </w:r>
      <w:r w:rsidRPr="006F4007">
        <w:t>Ф</w:t>
      </w:r>
      <w:r>
        <w:t>едеральный закон от 08.12.1995 №</w:t>
      </w:r>
      <w:r w:rsidRPr="006F4007">
        <w:t xml:space="preserve"> 193-ФЗ </w:t>
      </w:r>
      <w:r>
        <w:t>«</w:t>
      </w:r>
      <w:r w:rsidRPr="006F4007">
        <w:t>О сельскохозяйственной кооперации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6759" w14:textId="48E7DFEE" w:rsidR="00342C65" w:rsidRDefault="00342C65" w:rsidP="007A379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D38"/>
    <w:multiLevelType w:val="hybridMultilevel"/>
    <w:tmpl w:val="62EA495E"/>
    <w:lvl w:ilvl="0" w:tplc="62B66674">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C4CE2"/>
    <w:multiLevelType w:val="multilevel"/>
    <w:tmpl w:val="735C33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2" w15:restartNumberingAfterBreak="0">
    <w:nsid w:val="0E4A6388"/>
    <w:multiLevelType w:val="hybridMultilevel"/>
    <w:tmpl w:val="525E65EE"/>
    <w:lvl w:ilvl="0" w:tplc="4C1C34EE">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BA1B47"/>
    <w:multiLevelType w:val="multilevel"/>
    <w:tmpl w:val="AB7ADBF6"/>
    <w:lvl w:ilvl="0">
      <w:start w:val="3"/>
      <w:numFmt w:val="decimal"/>
      <w:lvlText w:val="%1."/>
      <w:lvlJc w:val="left"/>
      <w:pPr>
        <w:ind w:left="432" w:hanging="432"/>
      </w:pPr>
      <w:rPr>
        <w:rFonts w:hint="default"/>
      </w:rPr>
    </w:lvl>
    <w:lvl w:ilvl="1">
      <w:start w:val="1"/>
      <w:numFmt w:val="decimal"/>
      <w:suff w:val="space"/>
      <w:lvlText w:val="%1.%2."/>
      <w:lvlJc w:val="left"/>
      <w:pPr>
        <w:ind w:left="38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4E25EEB"/>
    <w:multiLevelType w:val="hybridMultilevel"/>
    <w:tmpl w:val="6148A348"/>
    <w:lvl w:ilvl="0" w:tplc="DE560C48">
      <w:start w:val="3"/>
      <w:numFmt w:val="decimal"/>
      <w:lvlText w:val="4.%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9F340B0"/>
    <w:multiLevelType w:val="hybridMultilevel"/>
    <w:tmpl w:val="B236745C"/>
    <w:lvl w:ilvl="0" w:tplc="362218A8">
      <w:start w:val="1"/>
      <w:numFmt w:val="bullet"/>
      <w:lvlText w:val=""/>
      <w:lvlJc w:val="left"/>
      <w:pPr>
        <w:ind w:left="360" w:hanging="360"/>
      </w:pPr>
      <w:rPr>
        <w:rFonts w:ascii="Symbol" w:hAnsi="Symbol" w:hint="default"/>
        <w:b w:val="0"/>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21465A"/>
    <w:multiLevelType w:val="hybridMultilevel"/>
    <w:tmpl w:val="6C9CFB9C"/>
    <w:lvl w:ilvl="0" w:tplc="470611B0">
      <w:start w:val="1"/>
      <w:numFmt w:val="decimal"/>
      <w:lvlText w:val="Глава %1."/>
      <w:lvlJc w:val="center"/>
      <w:pPr>
        <w:ind w:left="2771" w:hanging="360"/>
      </w:pPr>
      <w:rPr>
        <w:rFonts w:hint="default"/>
        <w:b/>
        <w:bCs/>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7" w15:restartNumberingAfterBreak="0">
    <w:nsid w:val="24020A21"/>
    <w:multiLevelType w:val="hybridMultilevel"/>
    <w:tmpl w:val="5BD2D90C"/>
    <w:lvl w:ilvl="0" w:tplc="6286164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E3DA7"/>
    <w:multiLevelType w:val="multilevel"/>
    <w:tmpl w:val="FE1038B0"/>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287" w:hanging="720"/>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9943F6B"/>
    <w:multiLevelType w:val="hybridMultilevel"/>
    <w:tmpl w:val="60169F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7D41E9"/>
    <w:multiLevelType w:val="hybridMultilevel"/>
    <w:tmpl w:val="BF4C7DE0"/>
    <w:lvl w:ilvl="0" w:tplc="362218A8">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E07EDB"/>
    <w:multiLevelType w:val="multilevel"/>
    <w:tmpl w:val="C86C735C"/>
    <w:lvl w:ilvl="0">
      <w:start w:val="5"/>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795171B"/>
    <w:multiLevelType w:val="multilevel"/>
    <w:tmpl w:val="735C332E"/>
    <w:lvl w:ilvl="0">
      <w:start w:val="1"/>
      <w:numFmt w:val="decimal"/>
      <w:lvlText w:val="%1."/>
      <w:lvlJc w:val="left"/>
      <w:pPr>
        <w:ind w:left="495" w:hanging="495"/>
      </w:pPr>
      <w:rPr>
        <w:rFonts w:hint="default"/>
        <w:sz w:val="28"/>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3" w15:restartNumberingAfterBreak="0">
    <w:nsid w:val="3D28555B"/>
    <w:multiLevelType w:val="hybridMultilevel"/>
    <w:tmpl w:val="38881F94"/>
    <w:lvl w:ilvl="0" w:tplc="C5C6CE2C">
      <w:start w:val="1"/>
      <w:numFmt w:val="decimal"/>
      <w:lvlText w:val="3.%1."/>
      <w:lvlJc w:val="left"/>
      <w:pPr>
        <w:ind w:left="1428" w:hanging="360"/>
      </w:pPr>
      <w:rPr>
        <w:rFonts w:hint="default"/>
        <w:b w:val="0"/>
      </w:rPr>
    </w:lvl>
    <w:lvl w:ilvl="1" w:tplc="C5C6CE2C">
      <w:start w:val="1"/>
      <w:numFmt w:val="decimal"/>
      <w:lvlText w:val="3.%2."/>
      <w:lvlJc w:val="left"/>
      <w:pPr>
        <w:ind w:left="2148" w:hanging="360"/>
      </w:pPr>
      <w:rPr>
        <w:rFonts w:hint="default"/>
        <w:b w:val="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1DC5E4D"/>
    <w:multiLevelType w:val="multilevel"/>
    <w:tmpl w:val="1EB2FB32"/>
    <w:lvl w:ilvl="0">
      <w:start w:val="1"/>
      <w:numFmt w:val="decimal"/>
      <w:lvlText w:val="5.4.%1."/>
      <w:lvlJc w:val="left"/>
      <w:pPr>
        <w:ind w:left="1429" w:hanging="360"/>
      </w:pPr>
      <w:rPr>
        <w:rFonts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48663849"/>
    <w:multiLevelType w:val="hybridMultilevel"/>
    <w:tmpl w:val="88FEF620"/>
    <w:lvl w:ilvl="0" w:tplc="B4B2A960">
      <w:start w:val="1"/>
      <w:numFmt w:val="decimal"/>
      <w:lvlText w:val="5.%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87B4F96"/>
    <w:multiLevelType w:val="hybridMultilevel"/>
    <w:tmpl w:val="E82ED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7E6EC4"/>
    <w:multiLevelType w:val="hybridMultilevel"/>
    <w:tmpl w:val="A3CE806E"/>
    <w:lvl w:ilvl="0" w:tplc="90EEA4E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2931713"/>
    <w:multiLevelType w:val="hybridMultilevel"/>
    <w:tmpl w:val="B5760C8C"/>
    <w:lvl w:ilvl="0" w:tplc="B4B2A960">
      <w:start w:val="1"/>
      <w:numFmt w:val="decimal"/>
      <w:lvlText w:val="5.%1."/>
      <w:lvlJc w:val="left"/>
      <w:pPr>
        <w:ind w:left="1429" w:hanging="360"/>
      </w:pPr>
      <w:rPr>
        <w:rFonts w:hint="default"/>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F371DD"/>
    <w:multiLevelType w:val="hybridMultilevel"/>
    <w:tmpl w:val="F4CCC2BE"/>
    <w:lvl w:ilvl="0" w:tplc="362218A8">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9214D1"/>
    <w:multiLevelType w:val="multilevel"/>
    <w:tmpl w:val="3A2628AE"/>
    <w:lvl w:ilvl="0">
      <w:start w:val="3"/>
      <w:numFmt w:val="decimal"/>
      <w:lvlText w:val="%1."/>
      <w:lvlJc w:val="left"/>
      <w:pPr>
        <w:ind w:left="432" w:hanging="432"/>
      </w:pPr>
      <w:rPr>
        <w:rFonts w:hint="default"/>
      </w:rPr>
    </w:lvl>
    <w:lvl w:ilvl="1">
      <w:start w:val="1"/>
      <w:numFmt w:val="decimal"/>
      <w:lvlText w:val="%2."/>
      <w:lvlJc w:val="center"/>
      <w:pPr>
        <w:ind w:left="38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58BD095F"/>
    <w:multiLevelType w:val="hybridMultilevel"/>
    <w:tmpl w:val="6518A722"/>
    <w:lvl w:ilvl="0" w:tplc="362218A8">
      <w:start w:val="1"/>
      <w:numFmt w:val="bullet"/>
      <w:lvlText w:val=""/>
      <w:lvlJc w:val="left"/>
      <w:pPr>
        <w:ind w:left="360" w:hanging="360"/>
      </w:pPr>
      <w:rPr>
        <w:rFonts w:ascii="Symbol" w:hAnsi="Symbol" w:hint="default"/>
      </w:rPr>
    </w:lvl>
    <w:lvl w:ilvl="1" w:tplc="362218A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E8576E"/>
    <w:multiLevelType w:val="hybridMultilevel"/>
    <w:tmpl w:val="1D5A4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664978"/>
    <w:multiLevelType w:val="hybridMultilevel"/>
    <w:tmpl w:val="9B7EA242"/>
    <w:lvl w:ilvl="0" w:tplc="E376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DC4312"/>
    <w:multiLevelType w:val="hybridMultilevel"/>
    <w:tmpl w:val="81C4DBEA"/>
    <w:lvl w:ilvl="0" w:tplc="063EC8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E77C96"/>
    <w:multiLevelType w:val="hybridMultilevel"/>
    <w:tmpl w:val="CDA4B48A"/>
    <w:lvl w:ilvl="0" w:tplc="362218A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8C1121B"/>
    <w:multiLevelType w:val="hybridMultilevel"/>
    <w:tmpl w:val="E9CE0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7C70E7"/>
    <w:multiLevelType w:val="multilevel"/>
    <w:tmpl w:val="3E0019CA"/>
    <w:lvl w:ilvl="0">
      <w:start w:val="2"/>
      <w:numFmt w:val="decimal"/>
      <w:lvlText w:val="%1."/>
      <w:lvlJc w:val="left"/>
      <w:pPr>
        <w:ind w:left="432" w:hanging="432"/>
      </w:pPr>
      <w:rPr>
        <w:rFonts w:hint="default"/>
      </w:rPr>
    </w:lvl>
    <w:lvl w:ilvl="1">
      <w:start w:val="1"/>
      <w:numFmt w:val="decimal"/>
      <w:suff w:val="space"/>
      <w:lvlText w:val="%1.%2."/>
      <w:lvlJc w:val="left"/>
      <w:pPr>
        <w:ind w:left="1997"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6AB31598"/>
    <w:multiLevelType w:val="hybridMultilevel"/>
    <w:tmpl w:val="1948609A"/>
    <w:lvl w:ilvl="0" w:tplc="9EA6E4A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71DD0208"/>
    <w:multiLevelType w:val="hybridMultilevel"/>
    <w:tmpl w:val="375E8F5A"/>
    <w:lvl w:ilvl="0" w:tplc="E376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425E18"/>
    <w:multiLevelType w:val="hybridMultilevel"/>
    <w:tmpl w:val="5BD2D90C"/>
    <w:lvl w:ilvl="0" w:tplc="62861642">
      <w:start w:val="1"/>
      <w:numFmt w:val="decimal"/>
      <w:lvlText w:val="4.%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84216B"/>
    <w:multiLevelType w:val="multilevel"/>
    <w:tmpl w:val="B6E61406"/>
    <w:lvl w:ilvl="0">
      <w:start w:val="4"/>
      <w:numFmt w:val="decimal"/>
      <w:lvlText w:val="%1."/>
      <w:lvlJc w:val="left"/>
      <w:pPr>
        <w:ind w:left="432" w:hanging="432"/>
      </w:pPr>
      <w:rPr>
        <w:rFonts w:hint="default"/>
      </w:rPr>
    </w:lvl>
    <w:lvl w:ilvl="1">
      <w:start w:val="1"/>
      <w:numFmt w:val="decimal"/>
      <w:suff w:val="space"/>
      <w:lvlText w:val="%1.%2."/>
      <w:lvlJc w:val="left"/>
      <w:pPr>
        <w:ind w:left="1800" w:hanging="720"/>
      </w:pPr>
      <w:rPr>
        <w:rFonts w:hint="default"/>
        <w:b w:val="0"/>
      </w:rPr>
    </w:lvl>
    <w:lvl w:ilvl="2">
      <w:start w:val="1"/>
      <w:numFmt w:val="decimal"/>
      <w:lvlText w:val="%1.%2.%3."/>
      <w:lvlJc w:val="left"/>
      <w:pPr>
        <w:ind w:left="894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786E6B6E"/>
    <w:multiLevelType w:val="hybridMultilevel"/>
    <w:tmpl w:val="91C6BEAC"/>
    <w:lvl w:ilvl="0" w:tplc="62B6667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17363E"/>
    <w:multiLevelType w:val="multilevel"/>
    <w:tmpl w:val="599A02D0"/>
    <w:lvl w:ilvl="0">
      <w:start w:val="6"/>
      <w:numFmt w:val="decimal"/>
      <w:lvlText w:val="%1."/>
      <w:lvlJc w:val="left"/>
      <w:pPr>
        <w:ind w:left="432" w:hanging="432"/>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num w:numId="1" w16cid:durableId="1347365638">
    <w:abstractNumId w:val="16"/>
  </w:num>
  <w:num w:numId="2" w16cid:durableId="970403270">
    <w:abstractNumId w:val="26"/>
  </w:num>
  <w:num w:numId="3" w16cid:durableId="1058241083">
    <w:abstractNumId w:val="6"/>
  </w:num>
  <w:num w:numId="4" w16cid:durableId="653067957">
    <w:abstractNumId w:val="1"/>
  </w:num>
  <w:num w:numId="5" w16cid:durableId="900483684">
    <w:abstractNumId w:val="13"/>
  </w:num>
  <w:num w:numId="6" w16cid:durableId="1447314796">
    <w:abstractNumId w:val="4"/>
  </w:num>
  <w:num w:numId="7" w16cid:durableId="1716810935">
    <w:abstractNumId w:val="30"/>
  </w:num>
  <w:num w:numId="8" w16cid:durableId="157428364">
    <w:abstractNumId w:val="7"/>
  </w:num>
  <w:num w:numId="9" w16cid:durableId="1523934875">
    <w:abstractNumId w:val="18"/>
  </w:num>
  <w:num w:numId="10" w16cid:durableId="708991587">
    <w:abstractNumId w:val="12"/>
  </w:num>
  <w:num w:numId="11" w16cid:durableId="841434633">
    <w:abstractNumId w:val="14"/>
  </w:num>
  <w:num w:numId="12" w16cid:durableId="1283657183">
    <w:abstractNumId w:val="28"/>
  </w:num>
  <w:num w:numId="13" w16cid:durableId="291325437">
    <w:abstractNumId w:val="15"/>
  </w:num>
  <w:num w:numId="14" w16cid:durableId="1351639735">
    <w:abstractNumId w:val="2"/>
  </w:num>
  <w:num w:numId="15" w16cid:durableId="530651240">
    <w:abstractNumId w:val="9"/>
  </w:num>
  <w:num w:numId="16" w16cid:durableId="691610402">
    <w:abstractNumId w:val="27"/>
  </w:num>
  <w:num w:numId="17" w16cid:durableId="1765565316">
    <w:abstractNumId w:val="3"/>
  </w:num>
  <w:num w:numId="18" w16cid:durableId="346563886">
    <w:abstractNumId w:val="31"/>
  </w:num>
  <w:num w:numId="19" w16cid:durableId="1737507941">
    <w:abstractNumId w:val="21"/>
  </w:num>
  <w:num w:numId="20" w16cid:durableId="1993288952">
    <w:abstractNumId w:val="25"/>
  </w:num>
  <w:num w:numId="21" w16cid:durableId="1037198477">
    <w:abstractNumId w:val="17"/>
  </w:num>
  <w:num w:numId="22" w16cid:durableId="1586912595">
    <w:abstractNumId w:val="10"/>
  </w:num>
  <w:num w:numId="23" w16cid:durableId="1668721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7906325">
    <w:abstractNumId w:val="19"/>
  </w:num>
  <w:num w:numId="25" w16cid:durableId="1138304215">
    <w:abstractNumId w:val="32"/>
  </w:num>
  <w:num w:numId="26" w16cid:durableId="1843668141">
    <w:abstractNumId w:val="0"/>
  </w:num>
  <w:num w:numId="27" w16cid:durableId="2075010324">
    <w:abstractNumId w:val="5"/>
  </w:num>
  <w:num w:numId="28" w16cid:durableId="1596094302">
    <w:abstractNumId w:val="23"/>
  </w:num>
  <w:num w:numId="29" w16cid:durableId="1663435992">
    <w:abstractNumId w:val="29"/>
  </w:num>
  <w:num w:numId="30" w16cid:durableId="2132623819">
    <w:abstractNumId w:val="24"/>
  </w:num>
  <w:num w:numId="31" w16cid:durableId="1917938253">
    <w:abstractNumId w:val="8"/>
  </w:num>
  <w:num w:numId="32" w16cid:durableId="1209564988">
    <w:abstractNumId w:val="11"/>
  </w:num>
  <w:num w:numId="33" w16cid:durableId="1838030569">
    <w:abstractNumId w:val="33"/>
  </w:num>
  <w:num w:numId="34" w16cid:durableId="156112445">
    <w:abstractNumId w:val="20"/>
  </w:num>
  <w:num w:numId="35" w16cid:durableId="1803306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86"/>
    <w:rsid w:val="00004F80"/>
    <w:rsid w:val="00005FFB"/>
    <w:rsid w:val="0000720A"/>
    <w:rsid w:val="00010CCE"/>
    <w:rsid w:val="00011772"/>
    <w:rsid w:val="00012CF2"/>
    <w:rsid w:val="00013090"/>
    <w:rsid w:val="000200E0"/>
    <w:rsid w:val="000223F0"/>
    <w:rsid w:val="00024CF6"/>
    <w:rsid w:val="000251B4"/>
    <w:rsid w:val="00025D50"/>
    <w:rsid w:val="00030108"/>
    <w:rsid w:val="00036890"/>
    <w:rsid w:val="000417D8"/>
    <w:rsid w:val="00046A4F"/>
    <w:rsid w:val="00052894"/>
    <w:rsid w:val="00053F72"/>
    <w:rsid w:val="00055976"/>
    <w:rsid w:val="00056FA7"/>
    <w:rsid w:val="00067AB3"/>
    <w:rsid w:val="000716B4"/>
    <w:rsid w:val="00072009"/>
    <w:rsid w:val="00072EA1"/>
    <w:rsid w:val="00074F58"/>
    <w:rsid w:val="00090754"/>
    <w:rsid w:val="000A49A1"/>
    <w:rsid w:val="000A5522"/>
    <w:rsid w:val="000B08FA"/>
    <w:rsid w:val="000B1CAE"/>
    <w:rsid w:val="000B3953"/>
    <w:rsid w:val="000B5084"/>
    <w:rsid w:val="000C02CC"/>
    <w:rsid w:val="000C10F5"/>
    <w:rsid w:val="000C1901"/>
    <w:rsid w:val="000C61DF"/>
    <w:rsid w:val="000D063A"/>
    <w:rsid w:val="000D6973"/>
    <w:rsid w:val="000E576E"/>
    <w:rsid w:val="000E7349"/>
    <w:rsid w:val="000E744C"/>
    <w:rsid w:val="00100254"/>
    <w:rsid w:val="00101AFA"/>
    <w:rsid w:val="00101D54"/>
    <w:rsid w:val="00103124"/>
    <w:rsid w:val="00103C08"/>
    <w:rsid w:val="00104FF9"/>
    <w:rsid w:val="00114E81"/>
    <w:rsid w:val="00115319"/>
    <w:rsid w:val="001203CB"/>
    <w:rsid w:val="001260D7"/>
    <w:rsid w:val="00132D92"/>
    <w:rsid w:val="001364EF"/>
    <w:rsid w:val="00140825"/>
    <w:rsid w:val="00146B2A"/>
    <w:rsid w:val="00150CF4"/>
    <w:rsid w:val="001523B0"/>
    <w:rsid w:val="00153D33"/>
    <w:rsid w:val="00154392"/>
    <w:rsid w:val="00155D47"/>
    <w:rsid w:val="00157827"/>
    <w:rsid w:val="00161975"/>
    <w:rsid w:val="00161EED"/>
    <w:rsid w:val="001639D4"/>
    <w:rsid w:val="00163CCC"/>
    <w:rsid w:val="00165366"/>
    <w:rsid w:val="0016757F"/>
    <w:rsid w:val="00173590"/>
    <w:rsid w:val="0017681D"/>
    <w:rsid w:val="00183931"/>
    <w:rsid w:val="0018435D"/>
    <w:rsid w:val="001846D2"/>
    <w:rsid w:val="00184A09"/>
    <w:rsid w:val="00195E94"/>
    <w:rsid w:val="001967B7"/>
    <w:rsid w:val="00197B6B"/>
    <w:rsid w:val="001A1488"/>
    <w:rsid w:val="001A1E96"/>
    <w:rsid w:val="001A1FAA"/>
    <w:rsid w:val="001A357B"/>
    <w:rsid w:val="001B5B62"/>
    <w:rsid w:val="001C01E9"/>
    <w:rsid w:val="001C0CE2"/>
    <w:rsid w:val="001D35EE"/>
    <w:rsid w:val="001E28FF"/>
    <w:rsid w:val="001E5AB0"/>
    <w:rsid w:val="001E5D8D"/>
    <w:rsid w:val="001E7ED4"/>
    <w:rsid w:val="001F0FFD"/>
    <w:rsid w:val="001F7850"/>
    <w:rsid w:val="0020286F"/>
    <w:rsid w:val="002079AA"/>
    <w:rsid w:val="0021197E"/>
    <w:rsid w:val="00221A8E"/>
    <w:rsid w:val="00225DC2"/>
    <w:rsid w:val="00235E53"/>
    <w:rsid w:val="00235E69"/>
    <w:rsid w:val="00236D4C"/>
    <w:rsid w:val="002411FF"/>
    <w:rsid w:val="00243324"/>
    <w:rsid w:val="00244EEF"/>
    <w:rsid w:val="002465A7"/>
    <w:rsid w:val="002502F8"/>
    <w:rsid w:val="002610B6"/>
    <w:rsid w:val="00264FA8"/>
    <w:rsid w:val="00267F61"/>
    <w:rsid w:val="0027039C"/>
    <w:rsid w:val="00272A66"/>
    <w:rsid w:val="002852C6"/>
    <w:rsid w:val="00293AEF"/>
    <w:rsid w:val="00295DB5"/>
    <w:rsid w:val="002A56D0"/>
    <w:rsid w:val="002A5DB1"/>
    <w:rsid w:val="002A66B4"/>
    <w:rsid w:val="002A71D0"/>
    <w:rsid w:val="002B3C13"/>
    <w:rsid w:val="002B433A"/>
    <w:rsid w:val="002C04DF"/>
    <w:rsid w:val="002C16D7"/>
    <w:rsid w:val="002C2F81"/>
    <w:rsid w:val="002C644C"/>
    <w:rsid w:val="002C79B3"/>
    <w:rsid w:val="002C7B3B"/>
    <w:rsid w:val="002C7E52"/>
    <w:rsid w:val="002D18B6"/>
    <w:rsid w:val="002E0910"/>
    <w:rsid w:val="002F2EF4"/>
    <w:rsid w:val="00300A8C"/>
    <w:rsid w:val="0030333B"/>
    <w:rsid w:val="0030496F"/>
    <w:rsid w:val="003058E1"/>
    <w:rsid w:val="00310541"/>
    <w:rsid w:val="003109CB"/>
    <w:rsid w:val="003130BB"/>
    <w:rsid w:val="003201F3"/>
    <w:rsid w:val="00326B5F"/>
    <w:rsid w:val="00327360"/>
    <w:rsid w:val="00335008"/>
    <w:rsid w:val="00335C56"/>
    <w:rsid w:val="00340BB8"/>
    <w:rsid w:val="003413C9"/>
    <w:rsid w:val="003416FB"/>
    <w:rsid w:val="00342C65"/>
    <w:rsid w:val="003436A1"/>
    <w:rsid w:val="00344128"/>
    <w:rsid w:val="003462B0"/>
    <w:rsid w:val="003466DB"/>
    <w:rsid w:val="0035300F"/>
    <w:rsid w:val="00357B70"/>
    <w:rsid w:val="003609C3"/>
    <w:rsid w:val="003610C8"/>
    <w:rsid w:val="00370759"/>
    <w:rsid w:val="00387666"/>
    <w:rsid w:val="0039042F"/>
    <w:rsid w:val="00391BD7"/>
    <w:rsid w:val="0039496B"/>
    <w:rsid w:val="003949C4"/>
    <w:rsid w:val="00395CD0"/>
    <w:rsid w:val="0039624B"/>
    <w:rsid w:val="00397274"/>
    <w:rsid w:val="003A335F"/>
    <w:rsid w:val="003A3727"/>
    <w:rsid w:val="003A4613"/>
    <w:rsid w:val="003A5BB7"/>
    <w:rsid w:val="003A5E43"/>
    <w:rsid w:val="003A7FED"/>
    <w:rsid w:val="003B343C"/>
    <w:rsid w:val="003C1286"/>
    <w:rsid w:val="003C150A"/>
    <w:rsid w:val="003D2948"/>
    <w:rsid w:val="003D6BDD"/>
    <w:rsid w:val="003D7668"/>
    <w:rsid w:val="003E07BD"/>
    <w:rsid w:val="003F1A88"/>
    <w:rsid w:val="003F2356"/>
    <w:rsid w:val="003F329A"/>
    <w:rsid w:val="003F389A"/>
    <w:rsid w:val="00404586"/>
    <w:rsid w:val="004074D3"/>
    <w:rsid w:val="00407BA3"/>
    <w:rsid w:val="004119C5"/>
    <w:rsid w:val="00415C56"/>
    <w:rsid w:val="00420389"/>
    <w:rsid w:val="00422888"/>
    <w:rsid w:val="00423294"/>
    <w:rsid w:val="00431773"/>
    <w:rsid w:val="00440292"/>
    <w:rsid w:val="004527D6"/>
    <w:rsid w:val="00464248"/>
    <w:rsid w:val="0046579B"/>
    <w:rsid w:val="004703C0"/>
    <w:rsid w:val="00471D7E"/>
    <w:rsid w:val="00474146"/>
    <w:rsid w:val="00475F0A"/>
    <w:rsid w:val="00482F85"/>
    <w:rsid w:val="004834E6"/>
    <w:rsid w:val="00484B63"/>
    <w:rsid w:val="0049135C"/>
    <w:rsid w:val="00492E39"/>
    <w:rsid w:val="00496546"/>
    <w:rsid w:val="0049748A"/>
    <w:rsid w:val="004A0E09"/>
    <w:rsid w:val="004A3CFF"/>
    <w:rsid w:val="004A41D5"/>
    <w:rsid w:val="004A4439"/>
    <w:rsid w:val="004A4BFE"/>
    <w:rsid w:val="004A768D"/>
    <w:rsid w:val="004B1242"/>
    <w:rsid w:val="004B17BD"/>
    <w:rsid w:val="004B44DD"/>
    <w:rsid w:val="004B53D8"/>
    <w:rsid w:val="004B6B36"/>
    <w:rsid w:val="004B7EC0"/>
    <w:rsid w:val="004C02EE"/>
    <w:rsid w:val="004C1C4A"/>
    <w:rsid w:val="004C436E"/>
    <w:rsid w:val="004D003D"/>
    <w:rsid w:val="004D016D"/>
    <w:rsid w:val="004D24BA"/>
    <w:rsid w:val="004D4ABA"/>
    <w:rsid w:val="004D4DF0"/>
    <w:rsid w:val="004E12A9"/>
    <w:rsid w:val="004E3261"/>
    <w:rsid w:val="004E5865"/>
    <w:rsid w:val="004F1009"/>
    <w:rsid w:val="004F32D0"/>
    <w:rsid w:val="004F3A5C"/>
    <w:rsid w:val="004F4DDE"/>
    <w:rsid w:val="00501839"/>
    <w:rsid w:val="00503B29"/>
    <w:rsid w:val="005110D3"/>
    <w:rsid w:val="005200BE"/>
    <w:rsid w:val="0052059B"/>
    <w:rsid w:val="0052169B"/>
    <w:rsid w:val="00523027"/>
    <w:rsid w:val="00523410"/>
    <w:rsid w:val="00525550"/>
    <w:rsid w:val="00532C1F"/>
    <w:rsid w:val="00545CB7"/>
    <w:rsid w:val="0055440D"/>
    <w:rsid w:val="0055480F"/>
    <w:rsid w:val="00560056"/>
    <w:rsid w:val="00560224"/>
    <w:rsid w:val="00560FE4"/>
    <w:rsid w:val="0056229B"/>
    <w:rsid w:val="0056562B"/>
    <w:rsid w:val="00575C9E"/>
    <w:rsid w:val="005779CA"/>
    <w:rsid w:val="00583EF9"/>
    <w:rsid w:val="0058662C"/>
    <w:rsid w:val="00586E9F"/>
    <w:rsid w:val="005874E5"/>
    <w:rsid w:val="00587C35"/>
    <w:rsid w:val="00591612"/>
    <w:rsid w:val="005939EE"/>
    <w:rsid w:val="005941B4"/>
    <w:rsid w:val="00594A6C"/>
    <w:rsid w:val="00594C80"/>
    <w:rsid w:val="005A529F"/>
    <w:rsid w:val="005B3A2F"/>
    <w:rsid w:val="005C0EA8"/>
    <w:rsid w:val="005D21F9"/>
    <w:rsid w:val="005E1C4D"/>
    <w:rsid w:val="005F3B0A"/>
    <w:rsid w:val="005F50DC"/>
    <w:rsid w:val="00603F9C"/>
    <w:rsid w:val="00613382"/>
    <w:rsid w:val="00613410"/>
    <w:rsid w:val="006154A1"/>
    <w:rsid w:val="00615745"/>
    <w:rsid w:val="006168F0"/>
    <w:rsid w:val="00622FF5"/>
    <w:rsid w:val="00631B15"/>
    <w:rsid w:val="00634A53"/>
    <w:rsid w:val="006404F5"/>
    <w:rsid w:val="006420F2"/>
    <w:rsid w:val="0064425D"/>
    <w:rsid w:val="006551C1"/>
    <w:rsid w:val="00655AA7"/>
    <w:rsid w:val="0065700C"/>
    <w:rsid w:val="00660E21"/>
    <w:rsid w:val="00665830"/>
    <w:rsid w:val="00667576"/>
    <w:rsid w:val="00671461"/>
    <w:rsid w:val="00671C64"/>
    <w:rsid w:val="00674526"/>
    <w:rsid w:val="00676D1A"/>
    <w:rsid w:val="006803F0"/>
    <w:rsid w:val="0068134E"/>
    <w:rsid w:val="00691B5C"/>
    <w:rsid w:val="006961F4"/>
    <w:rsid w:val="006A0A3F"/>
    <w:rsid w:val="006A25A5"/>
    <w:rsid w:val="006A28BB"/>
    <w:rsid w:val="006A3D06"/>
    <w:rsid w:val="006A51EC"/>
    <w:rsid w:val="006A7397"/>
    <w:rsid w:val="006B062F"/>
    <w:rsid w:val="006B0D60"/>
    <w:rsid w:val="006B6779"/>
    <w:rsid w:val="006C51EE"/>
    <w:rsid w:val="006C53BF"/>
    <w:rsid w:val="006D1899"/>
    <w:rsid w:val="006D4EA3"/>
    <w:rsid w:val="006E1036"/>
    <w:rsid w:val="006E1946"/>
    <w:rsid w:val="006F15EA"/>
    <w:rsid w:val="006F204E"/>
    <w:rsid w:val="006F263F"/>
    <w:rsid w:val="006F4007"/>
    <w:rsid w:val="00700B28"/>
    <w:rsid w:val="00702517"/>
    <w:rsid w:val="007050B3"/>
    <w:rsid w:val="00705245"/>
    <w:rsid w:val="00717A78"/>
    <w:rsid w:val="0072256C"/>
    <w:rsid w:val="00727658"/>
    <w:rsid w:val="0073359A"/>
    <w:rsid w:val="00745013"/>
    <w:rsid w:val="00747DFC"/>
    <w:rsid w:val="0075155B"/>
    <w:rsid w:val="0075418F"/>
    <w:rsid w:val="00761581"/>
    <w:rsid w:val="00762ABD"/>
    <w:rsid w:val="0076337A"/>
    <w:rsid w:val="00764666"/>
    <w:rsid w:val="00765C36"/>
    <w:rsid w:val="007661C4"/>
    <w:rsid w:val="00766BAB"/>
    <w:rsid w:val="0077012B"/>
    <w:rsid w:val="00773A43"/>
    <w:rsid w:val="00784D7A"/>
    <w:rsid w:val="0078722A"/>
    <w:rsid w:val="00791DE6"/>
    <w:rsid w:val="00796689"/>
    <w:rsid w:val="00797951"/>
    <w:rsid w:val="007A3797"/>
    <w:rsid w:val="007A4C43"/>
    <w:rsid w:val="007A67F4"/>
    <w:rsid w:val="007B28EE"/>
    <w:rsid w:val="007B6665"/>
    <w:rsid w:val="007C012D"/>
    <w:rsid w:val="007C0FCE"/>
    <w:rsid w:val="007C1797"/>
    <w:rsid w:val="007C5793"/>
    <w:rsid w:val="007C7D60"/>
    <w:rsid w:val="007D23F8"/>
    <w:rsid w:val="007D3823"/>
    <w:rsid w:val="007D3A14"/>
    <w:rsid w:val="007D570D"/>
    <w:rsid w:val="007E3F29"/>
    <w:rsid w:val="007F1D44"/>
    <w:rsid w:val="007F45B8"/>
    <w:rsid w:val="007F7BD3"/>
    <w:rsid w:val="00801988"/>
    <w:rsid w:val="00803F3D"/>
    <w:rsid w:val="00807D44"/>
    <w:rsid w:val="008122DD"/>
    <w:rsid w:val="00816359"/>
    <w:rsid w:val="008222ED"/>
    <w:rsid w:val="00822693"/>
    <w:rsid w:val="00823668"/>
    <w:rsid w:val="0082389C"/>
    <w:rsid w:val="0082505B"/>
    <w:rsid w:val="00825455"/>
    <w:rsid w:val="00833927"/>
    <w:rsid w:val="00841737"/>
    <w:rsid w:val="008427E4"/>
    <w:rsid w:val="00842CE6"/>
    <w:rsid w:val="008542EA"/>
    <w:rsid w:val="008578E1"/>
    <w:rsid w:val="008623C6"/>
    <w:rsid w:val="008626F0"/>
    <w:rsid w:val="008667CA"/>
    <w:rsid w:val="00870BD3"/>
    <w:rsid w:val="00872E16"/>
    <w:rsid w:val="00876642"/>
    <w:rsid w:val="00876CB0"/>
    <w:rsid w:val="00877722"/>
    <w:rsid w:val="008777A2"/>
    <w:rsid w:val="00891313"/>
    <w:rsid w:val="008A14AC"/>
    <w:rsid w:val="008A65EA"/>
    <w:rsid w:val="008A69BD"/>
    <w:rsid w:val="008B2219"/>
    <w:rsid w:val="008B6FD8"/>
    <w:rsid w:val="008D66CE"/>
    <w:rsid w:val="008E683D"/>
    <w:rsid w:val="008E6B44"/>
    <w:rsid w:val="008E79E0"/>
    <w:rsid w:val="008F3EC1"/>
    <w:rsid w:val="008F3FFF"/>
    <w:rsid w:val="008F6681"/>
    <w:rsid w:val="0090225D"/>
    <w:rsid w:val="009031CA"/>
    <w:rsid w:val="0090719E"/>
    <w:rsid w:val="00907718"/>
    <w:rsid w:val="00911B94"/>
    <w:rsid w:val="00912826"/>
    <w:rsid w:val="009155CE"/>
    <w:rsid w:val="00921E4D"/>
    <w:rsid w:val="009221A6"/>
    <w:rsid w:val="0092280E"/>
    <w:rsid w:val="00927303"/>
    <w:rsid w:val="00931511"/>
    <w:rsid w:val="00944DF2"/>
    <w:rsid w:val="009454E9"/>
    <w:rsid w:val="00945B32"/>
    <w:rsid w:val="00956211"/>
    <w:rsid w:val="009567D8"/>
    <w:rsid w:val="00956F16"/>
    <w:rsid w:val="00961D93"/>
    <w:rsid w:val="00962B44"/>
    <w:rsid w:val="00966814"/>
    <w:rsid w:val="00967276"/>
    <w:rsid w:val="009771D9"/>
    <w:rsid w:val="0098719A"/>
    <w:rsid w:val="00991168"/>
    <w:rsid w:val="00991983"/>
    <w:rsid w:val="00997836"/>
    <w:rsid w:val="009A152E"/>
    <w:rsid w:val="009A25B9"/>
    <w:rsid w:val="009B059B"/>
    <w:rsid w:val="009B36EB"/>
    <w:rsid w:val="009C18F2"/>
    <w:rsid w:val="009D1E7B"/>
    <w:rsid w:val="009D5C2E"/>
    <w:rsid w:val="009E21B5"/>
    <w:rsid w:val="009F085D"/>
    <w:rsid w:val="009F26F1"/>
    <w:rsid w:val="009F5444"/>
    <w:rsid w:val="00A038F1"/>
    <w:rsid w:val="00A101A7"/>
    <w:rsid w:val="00A104D2"/>
    <w:rsid w:val="00A1412A"/>
    <w:rsid w:val="00A1460A"/>
    <w:rsid w:val="00A15052"/>
    <w:rsid w:val="00A216DA"/>
    <w:rsid w:val="00A24F08"/>
    <w:rsid w:val="00A31395"/>
    <w:rsid w:val="00A36B2B"/>
    <w:rsid w:val="00A43143"/>
    <w:rsid w:val="00A43B53"/>
    <w:rsid w:val="00A43B6D"/>
    <w:rsid w:val="00A44458"/>
    <w:rsid w:val="00A54BE7"/>
    <w:rsid w:val="00A66C53"/>
    <w:rsid w:val="00A72EAB"/>
    <w:rsid w:val="00A72FED"/>
    <w:rsid w:val="00A80D68"/>
    <w:rsid w:val="00A83A5F"/>
    <w:rsid w:val="00A90D4C"/>
    <w:rsid w:val="00A90FAD"/>
    <w:rsid w:val="00A95CFF"/>
    <w:rsid w:val="00AA0B97"/>
    <w:rsid w:val="00AA1660"/>
    <w:rsid w:val="00AA43EC"/>
    <w:rsid w:val="00AA5ACE"/>
    <w:rsid w:val="00AB118E"/>
    <w:rsid w:val="00AB3F28"/>
    <w:rsid w:val="00AC1267"/>
    <w:rsid w:val="00AC271A"/>
    <w:rsid w:val="00AC7851"/>
    <w:rsid w:val="00AE236C"/>
    <w:rsid w:val="00AE426B"/>
    <w:rsid w:val="00AF178C"/>
    <w:rsid w:val="00AF1F24"/>
    <w:rsid w:val="00AF5007"/>
    <w:rsid w:val="00AF756F"/>
    <w:rsid w:val="00B054C5"/>
    <w:rsid w:val="00B05A26"/>
    <w:rsid w:val="00B13C21"/>
    <w:rsid w:val="00B172B9"/>
    <w:rsid w:val="00B24F0F"/>
    <w:rsid w:val="00B26A94"/>
    <w:rsid w:val="00B3224B"/>
    <w:rsid w:val="00B367C0"/>
    <w:rsid w:val="00B47548"/>
    <w:rsid w:val="00B540FC"/>
    <w:rsid w:val="00B5465F"/>
    <w:rsid w:val="00B55C19"/>
    <w:rsid w:val="00B57159"/>
    <w:rsid w:val="00B62D39"/>
    <w:rsid w:val="00B6639F"/>
    <w:rsid w:val="00B671E1"/>
    <w:rsid w:val="00B7294B"/>
    <w:rsid w:val="00B84103"/>
    <w:rsid w:val="00B91F54"/>
    <w:rsid w:val="00B94B71"/>
    <w:rsid w:val="00B959D7"/>
    <w:rsid w:val="00BA5C36"/>
    <w:rsid w:val="00BA671C"/>
    <w:rsid w:val="00BB0741"/>
    <w:rsid w:val="00BB1402"/>
    <w:rsid w:val="00BB1582"/>
    <w:rsid w:val="00BC45D6"/>
    <w:rsid w:val="00BD3AD7"/>
    <w:rsid w:val="00BD3EAC"/>
    <w:rsid w:val="00BF0991"/>
    <w:rsid w:val="00BF27B9"/>
    <w:rsid w:val="00BF3641"/>
    <w:rsid w:val="00BF721A"/>
    <w:rsid w:val="00C00B2E"/>
    <w:rsid w:val="00C01BD6"/>
    <w:rsid w:val="00C03258"/>
    <w:rsid w:val="00C07F96"/>
    <w:rsid w:val="00C15314"/>
    <w:rsid w:val="00C203A1"/>
    <w:rsid w:val="00C21D19"/>
    <w:rsid w:val="00C26097"/>
    <w:rsid w:val="00C34F02"/>
    <w:rsid w:val="00C3523E"/>
    <w:rsid w:val="00C3667B"/>
    <w:rsid w:val="00C415E4"/>
    <w:rsid w:val="00C42AFF"/>
    <w:rsid w:val="00C45871"/>
    <w:rsid w:val="00C46292"/>
    <w:rsid w:val="00C47DB5"/>
    <w:rsid w:val="00C50099"/>
    <w:rsid w:val="00C623CF"/>
    <w:rsid w:val="00C62DEA"/>
    <w:rsid w:val="00C660FD"/>
    <w:rsid w:val="00C70BF4"/>
    <w:rsid w:val="00C7573B"/>
    <w:rsid w:val="00C77BF4"/>
    <w:rsid w:val="00C77EA8"/>
    <w:rsid w:val="00C833B9"/>
    <w:rsid w:val="00C859BB"/>
    <w:rsid w:val="00C85D90"/>
    <w:rsid w:val="00C87E0E"/>
    <w:rsid w:val="00C90F1E"/>
    <w:rsid w:val="00C91559"/>
    <w:rsid w:val="00C91677"/>
    <w:rsid w:val="00C9216D"/>
    <w:rsid w:val="00C9377B"/>
    <w:rsid w:val="00C97862"/>
    <w:rsid w:val="00CA2A4D"/>
    <w:rsid w:val="00CA46AD"/>
    <w:rsid w:val="00CA4B34"/>
    <w:rsid w:val="00CA5366"/>
    <w:rsid w:val="00CA6AC1"/>
    <w:rsid w:val="00CA7340"/>
    <w:rsid w:val="00CA7757"/>
    <w:rsid w:val="00CB125A"/>
    <w:rsid w:val="00CB3539"/>
    <w:rsid w:val="00CB50CB"/>
    <w:rsid w:val="00CB5474"/>
    <w:rsid w:val="00CB6151"/>
    <w:rsid w:val="00CC41D9"/>
    <w:rsid w:val="00CD0E7A"/>
    <w:rsid w:val="00CD1242"/>
    <w:rsid w:val="00CD44E8"/>
    <w:rsid w:val="00CD775A"/>
    <w:rsid w:val="00CF1EC5"/>
    <w:rsid w:val="00D00165"/>
    <w:rsid w:val="00D00573"/>
    <w:rsid w:val="00D00D1F"/>
    <w:rsid w:val="00D01785"/>
    <w:rsid w:val="00D02737"/>
    <w:rsid w:val="00D0593E"/>
    <w:rsid w:val="00D06E2D"/>
    <w:rsid w:val="00D1075D"/>
    <w:rsid w:val="00D15409"/>
    <w:rsid w:val="00D16537"/>
    <w:rsid w:val="00D21029"/>
    <w:rsid w:val="00D21494"/>
    <w:rsid w:val="00D2603D"/>
    <w:rsid w:val="00D2641D"/>
    <w:rsid w:val="00D27118"/>
    <w:rsid w:val="00D32DE4"/>
    <w:rsid w:val="00D35772"/>
    <w:rsid w:val="00D36DFE"/>
    <w:rsid w:val="00D40811"/>
    <w:rsid w:val="00D413ED"/>
    <w:rsid w:val="00D42804"/>
    <w:rsid w:val="00D55F9D"/>
    <w:rsid w:val="00D561A6"/>
    <w:rsid w:val="00D6234E"/>
    <w:rsid w:val="00D65444"/>
    <w:rsid w:val="00D73D13"/>
    <w:rsid w:val="00D7649B"/>
    <w:rsid w:val="00D77B69"/>
    <w:rsid w:val="00D85467"/>
    <w:rsid w:val="00D92E4C"/>
    <w:rsid w:val="00D93669"/>
    <w:rsid w:val="00D96CFD"/>
    <w:rsid w:val="00DA6988"/>
    <w:rsid w:val="00DB099D"/>
    <w:rsid w:val="00DB3A12"/>
    <w:rsid w:val="00DB3F87"/>
    <w:rsid w:val="00DB761C"/>
    <w:rsid w:val="00DC02FE"/>
    <w:rsid w:val="00DC283B"/>
    <w:rsid w:val="00DC5460"/>
    <w:rsid w:val="00DD6927"/>
    <w:rsid w:val="00DD7793"/>
    <w:rsid w:val="00DF0238"/>
    <w:rsid w:val="00DF3203"/>
    <w:rsid w:val="00DF7E79"/>
    <w:rsid w:val="00E055B8"/>
    <w:rsid w:val="00E06409"/>
    <w:rsid w:val="00E0798D"/>
    <w:rsid w:val="00E14EF6"/>
    <w:rsid w:val="00E16D95"/>
    <w:rsid w:val="00E302F3"/>
    <w:rsid w:val="00E32989"/>
    <w:rsid w:val="00E32FAF"/>
    <w:rsid w:val="00E3527F"/>
    <w:rsid w:val="00E404EB"/>
    <w:rsid w:val="00E448E9"/>
    <w:rsid w:val="00E45A74"/>
    <w:rsid w:val="00E46FFC"/>
    <w:rsid w:val="00E47457"/>
    <w:rsid w:val="00E506F6"/>
    <w:rsid w:val="00E55172"/>
    <w:rsid w:val="00E62006"/>
    <w:rsid w:val="00E627B8"/>
    <w:rsid w:val="00E71AF6"/>
    <w:rsid w:val="00E84FE8"/>
    <w:rsid w:val="00E97217"/>
    <w:rsid w:val="00EA0377"/>
    <w:rsid w:val="00EA2B68"/>
    <w:rsid w:val="00EA3037"/>
    <w:rsid w:val="00EA604B"/>
    <w:rsid w:val="00EB1EBF"/>
    <w:rsid w:val="00EB6D13"/>
    <w:rsid w:val="00EB6EAA"/>
    <w:rsid w:val="00EC4348"/>
    <w:rsid w:val="00EC43FF"/>
    <w:rsid w:val="00ED1168"/>
    <w:rsid w:val="00ED62CD"/>
    <w:rsid w:val="00ED7117"/>
    <w:rsid w:val="00EE03BA"/>
    <w:rsid w:val="00EE08A2"/>
    <w:rsid w:val="00EE1C3F"/>
    <w:rsid w:val="00EF0057"/>
    <w:rsid w:val="00EF0253"/>
    <w:rsid w:val="00EF39C0"/>
    <w:rsid w:val="00EF65DA"/>
    <w:rsid w:val="00EF6E17"/>
    <w:rsid w:val="00F00B41"/>
    <w:rsid w:val="00F03B30"/>
    <w:rsid w:val="00F07A95"/>
    <w:rsid w:val="00F20BCD"/>
    <w:rsid w:val="00F21A57"/>
    <w:rsid w:val="00F236F2"/>
    <w:rsid w:val="00F305ED"/>
    <w:rsid w:val="00F31900"/>
    <w:rsid w:val="00F34598"/>
    <w:rsid w:val="00F3679D"/>
    <w:rsid w:val="00F40F1C"/>
    <w:rsid w:val="00F4478F"/>
    <w:rsid w:val="00F45904"/>
    <w:rsid w:val="00F504D8"/>
    <w:rsid w:val="00F575E4"/>
    <w:rsid w:val="00F60FA0"/>
    <w:rsid w:val="00F629B1"/>
    <w:rsid w:val="00F67B83"/>
    <w:rsid w:val="00F72BB8"/>
    <w:rsid w:val="00F83F2D"/>
    <w:rsid w:val="00F8452A"/>
    <w:rsid w:val="00F84E7E"/>
    <w:rsid w:val="00F938F6"/>
    <w:rsid w:val="00F94549"/>
    <w:rsid w:val="00F95763"/>
    <w:rsid w:val="00F97CD8"/>
    <w:rsid w:val="00F97E83"/>
    <w:rsid w:val="00FA270A"/>
    <w:rsid w:val="00FB1C7B"/>
    <w:rsid w:val="00FB5316"/>
    <w:rsid w:val="00FB6509"/>
    <w:rsid w:val="00FB6A5C"/>
    <w:rsid w:val="00FB707A"/>
    <w:rsid w:val="00FC0046"/>
    <w:rsid w:val="00FC2297"/>
    <w:rsid w:val="00FC28CA"/>
    <w:rsid w:val="00FC4148"/>
    <w:rsid w:val="00FC463D"/>
    <w:rsid w:val="00FC4894"/>
    <w:rsid w:val="00FC5901"/>
    <w:rsid w:val="00FC647D"/>
    <w:rsid w:val="00FC709B"/>
    <w:rsid w:val="00FD4E5C"/>
    <w:rsid w:val="00FD7014"/>
    <w:rsid w:val="00FE15C1"/>
    <w:rsid w:val="00FF2BC7"/>
    <w:rsid w:val="00FF3686"/>
    <w:rsid w:val="00FF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8A8E"/>
  <w15:docId w15:val="{52E91241-E841-489F-9077-E9A32CB8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700C"/>
    <w:pPr>
      <w:keepNext/>
      <w:keepLines/>
      <w:spacing w:before="480" w:line="276" w:lineRule="auto"/>
      <w:outlineLvl w:val="0"/>
    </w:pPr>
    <w:rPr>
      <w:rFonts w:asciiTheme="majorHAnsi" w:eastAsiaTheme="majorEastAsia" w:hAnsiTheme="majorHAnsi" w:cstheme="majorBidi"/>
      <w:b/>
      <w:bCs/>
      <w:color w:val="A5A5A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00C"/>
    <w:rPr>
      <w:rFonts w:asciiTheme="majorHAnsi" w:eastAsiaTheme="majorEastAsia" w:hAnsiTheme="majorHAnsi" w:cstheme="majorBidi"/>
      <w:b/>
      <w:bCs/>
      <w:color w:val="A5A5A5" w:themeColor="accent1" w:themeShade="BF"/>
      <w:sz w:val="28"/>
      <w:szCs w:val="28"/>
    </w:rPr>
  </w:style>
  <w:style w:type="character" w:customStyle="1" w:styleId="a3">
    <w:name w:val="Колонтитул_"/>
    <w:basedOn w:val="a0"/>
    <w:link w:val="a4"/>
    <w:rsid w:val="0065700C"/>
    <w:rPr>
      <w:rFonts w:ascii="Century Schoolbook" w:eastAsia="Century Schoolbook" w:hAnsi="Century Schoolbook" w:cs="Century Schoolbook"/>
      <w:sz w:val="21"/>
      <w:szCs w:val="21"/>
      <w:shd w:val="clear" w:color="auto" w:fill="FFFFFF"/>
    </w:rPr>
  </w:style>
  <w:style w:type="paragraph" w:customStyle="1" w:styleId="a4">
    <w:name w:val="Колонтитул"/>
    <w:basedOn w:val="a"/>
    <w:link w:val="a3"/>
    <w:rsid w:val="0065700C"/>
    <w:pPr>
      <w:widowControl w:val="0"/>
      <w:shd w:val="clear" w:color="auto" w:fill="FFFFFF"/>
      <w:spacing w:line="0" w:lineRule="atLeast"/>
    </w:pPr>
    <w:rPr>
      <w:rFonts w:ascii="Century Schoolbook" w:eastAsia="Century Schoolbook" w:hAnsi="Century Schoolbook" w:cs="Century Schoolbook"/>
      <w:sz w:val="21"/>
      <w:szCs w:val="21"/>
      <w:lang w:eastAsia="en-US"/>
    </w:rPr>
  </w:style>
  <w:style w:type="character" w:customStyle="1" w:styleId="3">
    <w:name w:val="Основной текст (3)_"/>
    <w:basedOn w:val="a0"/>
    <w:link w:val="30"/>
    <w:rsid w:val="0065700C"/>
    <w:rPr>
      <w:rFonts w:ascii="Times New Roman" w:eastAsia="Times New Roman" w:hAnsi="Times New Roman" w:cs="Times New Roman"/>
      <w:b/>
      <w:bCs/>
      <w:spacing w:val="-10"/>
      <w:sz w:val="72"/>
      <w:szCs w:val="72"/>
      <w:shd w:val="clear" w:color="auto" w:fill="FFFFFF"/>
    </w:rPr>
  </w:style>
  <w:style w:type="paragraph" w:customStyle="1" w:styleId="30">
    <w:name w:val="Основной текст (3)"/>
    <w:basedOn w:val="a"/>
    <w:link w:val="3"/>
    <w:rsid w:val="0065700C"/>
    <w:pPr>
      <w:widowControl w:val="0"/>
      <w:shd w:val="clear" w:color="auto" w:fill="FFFFFF"/>
      <w:spacing w:after="840" w:line="0" w:lineRule="atLeast"/>
    </w:pPr>
    <w:rPr>
      <w:b/>
      <w:bCs/>
      <w:spacing w:val="-10"/>
      <w:sz w:val="72"/>
      <w:szCs w:val="72"/>
      <w:lang w:eastAsia="en-US"/>
    </w:rPr>
  </w:style>
  <w:style w:type="table" w:styleId="a5">
    <w:name w:val="Table Grid"/>
    <w:basedOn w:val="a1"/>
    <w:uiPriority w:val="59"/>
    <w:rsid w:val="0065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65700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5700C"/>
    <w:pPr>
      <w:widowControl w:val="0"/>
      <w:shd w:val="clear" w:color="auto" w:fill="FFFFFF"/>
      <w:spacing w:line="482" w:lineRule="exact"/>
      <w:jc w:val="both"/>
    </w:pPr>
    <w:rPr>
      <w:sz w:val="28"/>
      <w:szCs w:val="28"/>
      <w:lang w:eastAsia="en-US"/>
    </w:rPr>
  </w:style>
  <w:style w:type="character" w:customStyle="1" w:styleId="9">
    <w:name w:val="Основной текст (9)_"/>
    <w:basedOn w:val="a0"/>
    <w:link w:val="90"/>
    <w:rsid w:val="0065700C"/>
    <w:rPr>
      <w:rFonts w:ascii="Times New Roman" w:eastAsia="Times New Roman" w:hAnsi="Times New Roman" w:cs="Times New Roman"/>
      <w:i/>
      <w:iCs/>
      <w:sz w:val="28"/>
      <w:szCs w:val="28"/>
      <w:shd w:val="clear" w:color="auto" w:fill="FFFFFF"/>
    </w:rPr>
  </w:style>
  <w:style w:type="paragraph" w:customStyle="1" w:styleId="90">
    <w:name w:val="Основной текст (9)"/>
    <w:basedOn w:val="a"/>
    <w:link w:val="9"/>
    <w:rsid w:val="0065700C"/>
    <w:pPr>
      <w:widowControl w:val="0"/>
      <w:shd w:val="clear" w:color="auto" w:fill="FFFFFF"/>
      <w:spacing w:line="482" w:lineRule="exact"/>
      <w:ind w:firstLine="580"/>
      <w:jc w:val="both"/>
    </w:pPr>
    <w:rPr>
      <w:i/>
      <w:iCs/>
      <w:sz w:val="28"/>
      <w:szCs w:val="28"/>
      <w:lang w:eastAsia="en-US"/>
    </w:rPr>
  </w:style>
  <w:style w:type="paragraph" w:styleId="a6">
    <w:name w:val="header"/>
    <w:basedOn w:val="a"/>
    <w:link w:val="a7"/>
    <w:uiPriority w:val="99"/>
    <w:unhideWhenUsed/>
    <w:rsid w:val="00155D47"/>
    <w:pPr>
      <w:tabs>
        <w:tab w:val="center" w:pos="4677"/>
        <w:tab w:val="right" w:pos="9355"/>
      </w:tabs>
    </w:pPr>
  </w:style>
  <w:style w:type="character" w:customStyle="1" w:styleId="a7">
    <w:name w:val="Верхний колонтитул Знак"/>
    <w:basedOn w:val="a0"/>
    <w:link w:val="a6"/>
    <w:uiPriority w:val="99"/>
    <w:rsid w:val="00155D4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5D47"/>
    <w:pPr>
      <w:tabs>
        <w:tab w:val="center" w:pos="4677"/>
        <w:tab w:val="right" w:pos="9355"/>
      </w:tabs>
    </w:pPr>
  </w:style>
  <w:style w:type="character" w:customStyle="1" w:styleId="a9">
    <w:name w:val="Нижний колонтитул Знак"/>
    <w:basedOn w:val="a0"/>
    <w:link w:val="a8"/>
    <w:uiPriority w:val="99"/>
    <w:rsid w:val="00155D4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17A78"/>
    <w:rPr>
      <w:rFonts w:ascii="Tahoma" w:hAnsi="Tahoma" w:cs="Tahoma"/>
      <w:sz w:val="16"/>
      <w:szCs w:val="16"/>
    </w:rPr>
  </w:style>
  <w:style w:type="character" w:customStyle="1" w:styleId="ab">
    <w:name w:val="Текст выноски Знак"/>
    <w:basedOn w:val="a0"/>
    <w:link w:val="aa"/>
    <w:uiPriority w:val="99"/>
    <w:semiHidden/>
    <w:rsid w:val="00717A78"/>
    <w:rPr>
      <w:rFonts w:ascii="Tahoma" w:eastAsia="Times New Roman" w:hAnsi="Tahoma" w:cs="Tahoma"/>
      <w:sz w:val="16"/>
      <w:szCs w:val="16"/>
      <w:lang w:eastAsia="ru-RU"/>
    </w:rPr>
  </w:style>
  <w:style w:type="paragraph" w:styleId="ac">
    <w:name w:val="List Paragraph"/>
    <w:basedOn w:val="a"/>
    <w:link w:val="ad"/>
    <w:uiPriority w:val="34"/>
    <w:qFormat/>
    <w:rsid w:val="006F204E"/>
    <w:pPr>
      <w:ind w:left="720"/>
      <w:contextualSpacing/>
    </w:pPr>
  </w:style>
  <w:style w:type="character" w:styleId="ae">
    <w:name w:val="annotation reference"/>
    <w:basedOn w:val="a0"/>
    <w:uiPriority w:val="99"/>
    <w:semiHidden/>
    <w:unhideWhenUsed/>
    <w:rsid w:val="00D16537"/>
    <w:rPr>
      <w:sz w:val="16"/>
      <w:szCs w:val="16"/>
    </w:rPr>
  </w:style>
  <w:style w:type="paragraph" w:styleId="af">
    <w:name w:val="annotation text"/>
    <w:basedOn w:val="a"/>
    <w:link w:val="af0"/>
    <w:uiPriority w:val="99"/>
    <w:semiHidden/>
    <w:unhideWhenUsed/>
    <w:rsid w:val="00D16537"/>
    <w:rPr>
      <w:sz w:val="20"/>
      <w:szCs w:val="20"/>
    </w:rPr>
  </w:style>
  <w:style w:type="character" w:customStyle="1" w:styleId="af0">
    <w:name w:val="Текст примечания Знак"/>
    <w:basedOn w:val="a0"/>
    <w:link w:val="af"/>
    <w:uiPriority w:val="99"/>
    <w:semiHidden/>
    <w:rsid w:val="00D1653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16537"/>
    <w:rPr>
      <w:b/>
      <w:bCs/>
    </w:rPr>
  </w:style>
  <w:style w:type="character" w:customStyle="1" w:styleId="af2">
    <w:name w:val="Тема примечания Знак"/>
    <w:basedOn w:val="af0"/>
    <w:link w:val="af1"/>
    <w:uiPriority w:val="99"/>
    <w:semiHidden/>
    <w:rsid w:val="00D16537"/>
    <w:rPr>
      <w:rFonts w:ascii="Times New Roman" w:eastAsia="Times New Roman" w:hAnsi="Times New Roman" w:cs="Times New Roman"/>
      <w:b/>
      <w:bCs/>
      <w:sz w:val="20"/>
      <w:szCs w:val="20"/>
      <w:lang w:eastAsia="ru-RU"/>
    </w:rPr>
  </w:style>
  <w:style w:type="paragraph" w:styleId="af3">
    <w:name w:val="footnote text"/>
    <w:basedOn w:val="a"/>
    <w:link w:val="af4"/>
    <w:uiPriority w:val="99"/>
    <w:unhideWhenUsed/>
    <w:rsid w:val="00AC271A"/>
    <w:rPr>
      <w:sz w:val="20"/>
      <w:szCs w:val="20"/>
    </w:rPr>
  </w:style>
  <w:style w:type="character" w:customStyle="1" w:styleId="af4">
    <w:name w:val="Текст сноски Знак"/>
    <w:basedOn w:val="a0"/>
    <w:link w:val="af3"/>
    <w:uiPriority w:val="99"/>
    <w:rsid w:val="00AC271A"/>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AC271A"/>
    <w:rPr>
      <w:vertAlign w:val="superscript"/>
    </w:rPr>
  </w:style>
  <w:style w:type="paragraph" w:styleId="af6">
    <w:name w:val="Revision"/>
    <w:hidden/>
    <w:uiPriority w:val="99"/>
    <w:semiHidden/>
    <w:rsid w:val="00D0016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B6D13"/>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ody Text"/>
    <w:basedOn w:val="a"/>
    <w:link w:val="af8"/>
    <w:uiPriority w:val="1"/>
    <w:qFormat/>
    <w:rsid w:val="00D40811"/>
    <w:pPr>
      <w:widowControl w:val="0"/>
      <w:autoSpaceDE w:val="0"/>
      <w:autoSpaceDN w:val="0"/>
    </w:pPr>
    <w:rPr>
      <w:lang w:bidi="ru-RU"/>
    </w:rPr>
  </w:style>
  <w:style w:type="character" w:customStyle="1" w:styleId="af8">
    <w:name w:val="Основной текст Знак"/>
    <w:basedOn w:val="a0"/>
    <w:link w:val="af7"/>
    <w:uiPriority w:val="1"/>
    <w:rsid w:val="00D40811"/>
    <w:rPr>
      <w:rFonts w:ascii="Times New Roman" w:eastAsia="Times New Roman" w:hAnsi="Times New Roman" w:cs="Times New Roman"/>
      <w:sz w:val="24"/>
      <w:szCs w:val="24"/>
      <w:lang w:eastAsia="ru-RU" w:bidi="ru-RU"/>
    </w:rPr>
  </w:style>
  <w:style w:type="character" w:customStyle="1" w:styleId="ad">
    <w:name w:val="Абзац списка Знак"/>
    <w:link w:val="ac"/>
    <w:uiPriority w:val="34"/>
    <w:rsid w:val="00C7573B"/>
    <w:rPr>
      <w:rFonts w:ascii="Times New Roman" w:eastAsia="Times New Roman" w:hAnsi="Times New Roman" w:cs="Times New Roman"/>
      <w:sz w:val="24"/>
      <w:szCs w:val="24"/>
      <w:lang w:eastAsia="ru-RU"/>
    </w:rPr>
  </w:style>
  <w:style w:type="paragraph" w:styleId="af9">
    <w:name w:val="caption"/>
    <w:basedOn w:val="a"/>
    <w:next w:val="a"/>
    <w:uiPriority w:val="35"/>
    <w:unhideWhenUsed/>
    <w:qFormat/>
    <w:rsid w:val="00C07F96"/>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1421">
      <w:bodyDiv w:val="1"/>
      <w:marLeft w:val="0"/>
      <w:marRight w:val="0"/>
      <w:marTop w:val="0"/>
      <w:marBottom w:val="0"/>
      <w:divBdr>
        <w:top w:val="none" w:sz="0" w:space="0" w:color="auto"/>
        <w:left w:val="none" w:sz="0" w:space="0" w:color="auto"/>
        <w:bottom w:val="none" w:sz="0" w:space="0" w:color="auto"/>
        <w:right w:val="none" w:sz="0" w:space="0" w:color="auto"/>
      </w:divBdr>
    </w:div>
    <w:div w:id="314184069">
      <w:bodyDiv w:val="1"/>
      <w:marLeft w:val="0"/>
      <w:marRight w:val="0"/>
      <w:marTop w:val="0"/>
      <w:marBottom w:val="0"/>
      <w:divBdr>
        <w:top w:val="none" w:sz="0" w:space="0" w:color="auto"/>
        <w:left w:val="none" w:sz="0" w:space="0" w:color="auto"/>
        <w:bottom w:val="none" w:sz="0" w:space="0" w:color="auto"/>
        <w:right w:val="none" w:sz="0" w:space="0" w:color="auto"/>
      </w:divBdr>
    </w:div>
    <w:div w:id="382676770">
      <w:bodyDiv w:val="1"/>
      <w:marLeft w:val="0"/>
      <w:marRight w:val="0"/>
      <w:marTop w:val="0"/>
      <w:marBottom w:val="0"/>
      <w:divBdr>
        <w:top w:val="none" w:sz="0" w:space="0" w:color="auto"/>
        <w:left w:val="none" w:sz="0" w:space="0" w:color="auto"/>
        <w:bottom w:val="none" w:sz="0" w:space="0" w:color="auto"/>
        <w:right w:val="none" w:sz="0" w:space="0" w:color="auto"/>
      </w:divBdr>
    </w:div>
    <w:div w:id="1142698502">
      <w:bodyDiv w:val="1"/>
      <w:marLeft w:val="0"/>
      <w:marRight w:val="0"/>
      <w:marTop w:val="0"/>
      <w:marBottom w:val="0"/>
      <w:divBdr>
        <w:top w:val="none" w:sz="0" w:space="0" w:color="auto"/>
        <w:left w:val="none" w:sz="0" w:space="0" w:color="auto"/>
        <w:bottom w:val="none" w:sz="0" w:space="0" w:color="auto"/>
        <w:right w:val="none" w:sz="0" w:space="0" w:color="auto"/>
      </w:divBdr>
    </w:div>
    <w:div w:id="1595283828">
      <w:bodyDiv w:val="1"/>
      <w:marLeft w:val="0"/>
      <w:marRight w:val="0"/>
      <w:marTop w:val="0"/>
      <w:marBottom w:val="0"/>
      <w:divBdr>
        <w:top w:val="none" w:sz="0" w:space="0" w:color="auto"/>
        <w:left w:val="none" w:sz="0" w:space="0" w:color="auto"/>
        <w:bottom w:val="none" w:sz="0" w:space="0" w:color="auto"/>
        <w:right w:val="none" w:sz="0" w:space="0" w:color="auto"/>
      </w:divBdr>
    </w:div>
    <w:div w:id="20423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75516&amp;date=17.05.2021&amp;dst=100006&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2DDF-2850-422D-94F9-9B88315C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Владимир Зимин</cp:lastModifiedBy>
  <cp:revision>4</cp:revision>
  <cp:lastPrinted>2025-03-05T09:23:00Z</cp:lastPrinted>
  <dcterms:created xsi:type="dcterms:W3CDTF">2025-03-05T09:10:00Z</dcterms:created>
  <dcterms:modified xsi:type="dcterms:W3CDTF">2025-03-05T09:23:00Z</dcterms:modified>
</cp:coreProperties>
</file>