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0456" w:type="dxa"/>
        <w:tblLayout w:type="fixed"/>
        <w:tblLook w:val="01E0" w:firstRow="1" w:lastRow="1" w:firstColumn="1" w:lastColumn="1" w:noHBand="0" w:noVBand="0"/>
      </w:tblPr>
      <w:tblGrid>
        <w:gridCol w:w="2518"/>
        <w:gridCol w:w="7938"/>
      </w:tblGrid>
      <w:tr w:rsidR="00E45303" w:rsidRPr="003D05C8" w:rsidTr="00F538B2">
        <w:trPr>
          <w:trHeight w:val="2076"/>
        </w:trPr>
        <w:tc>
          <w:tcPr>
            <w:tcW w:w="2518" w:type="dxa"/>
          </w:tcPr>
          <w:p w:rsidR="00E45303" w:rsidRPr="003D05C8" w:rsidRDefault="00F538B2" w:rsidP="00CB07C8">
            <w:pPr>
              <w:ind w:left="567" w:right="356" w:hanging="284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681AA74" wp14:editId="17750806">
                  <wp:extent cx="1350352" cy="1170305"/>
                  <wp:effectExtent l="0" t="0" r="2540" b="0"/>
                  <wp:docPr id="1" name="Рисунок 1" descr="C:\Users\Иван\Documents\Рабочие\СРО_1 этап нараб\СРО_2 этап\Переписка\логоти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ocuments\Рабочие\СРО_1 этап нараб\СРО_2 этап\Переписка\логоти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27" cy="117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A6890" w:rsidRDefault="00EC6957" w:rsidP="00C261EF">
            <w:pPr>
              <w:spacing w:after="0"/>
              <w:ind w:right="340" w:firstLine="29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Межрегиональная а</w:t>
            </w:r>
            <w:r w:rsidR="00EA6890" w:rsidRPr="00EA6890">
              <w:rPr>
                <w:b/>
                <w:sz w:val="32"/>
                <w:szCs w:val="32"/>
              </w:rPr>
              <w:t xml:space="preserve">ссоциация </w:t>
            </w:r>
            <w:r w:rsidR="00E45303" w:rsidRPr="00EA6890">
              <w:rPr>
                <w:b/>
                <w:sz w:val="32"/>
                <w:szCs w:val="32"/>
              </w:rPr>
              <w:t>сельскохозяйств</w:t>
            </w:r>
            <w:r w:rsidR="00EA6890" w:rsidRPr="00EA6890">
              <w:rPr>
                <w:b/>
                <w:sz w:val="32"/>
                <w:szCs w:val="32"/>
              </w:rPr>
              <w:t>енных</w:t>
            </w:r>
            <w:r w:rsidR="00E45303" w:rsidRPr="00EA689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кредитных </w:t>
            </w:r>
            <w:r w:rsidR="00EA6890" w:rsidRPr="00EA6890">
              <w:rPr>
                <w:b/>
                <w:sz w:val="32"/>
                <w:szCs w:val="32"/>
              </w:rPr>
              <w:t>потребительских кооперативов</w:t>
            </w:r>
            <w:r w:rsidR="00E45303">
              <w:rPr>
                <w:b/>
                <w:i/>
                <w:sz w:val="32"/>
                <w:szCs w:val="32"/>
              </w:rPr>
              <w:t xml:space="preserve"> </w:t>
            </w:r>
          </w:p>
          <w:p w:rsidR="00EC6957" w:rsidRDefault="00E45303" w:rsidP="0080100A">
            <w:pPr>
              <w:spacing w:after="0"/>
              <w:ind w:right="340"/>
              <w:jc w:val="center"/>
              <w:rPr>
                <w:b/>
                <w:sz w:val="32"/>
                <w:szCs w:val="32"/>
              </w:rPr>
            </w:pPr>
            <w:r w:rsidRPr="00EC6957">
              <w:rPr>
                <w:b/>
                <w:sz w:val="48"/>
                <w:szCs w:val="48"/>
              </w:rPr>
              <w:t>«</w:t>
            </w:r>
            <w:r w:rsidR="00EA6890" w:rsidRPr="00EC6957">
              <w:rPr>
                <w:b/>
                <w:sz w:val="48"/>
                <w:szCs w:val="48"/>
              </w:rPr>
              <w:t>Единство</w:t>
            </w:r>
            <w:r w:rsidRPr="00EC6957">
              <w:rPr>
                <w:b/>
                <w:sz w:val="48"/>
                <w:szCs w:val="48"/>
              </w:rPr>
              <w:t>»</w:t>
            </w:r>
            <w:r w:rsidR="00EC6957">
              <w:rPr>
                <w:b/>
                <w:sz w:val="72"/>
                <w:szCs w:val="72"/>
              </w:rPr>
              <w:t xml:space="preserve"> </w:t>
            </w:r>
          </w:p>
          <w:p w:rsidR="00E45303" w:rsidRPr="003D05C8" w:rsidRDefault="00EC6957" w:rsidP="0080100A">
            <w:pPr>
              <w:spacing w:after="0"/>
              <w:ind w:right="340"/>
              <w:jc w:val="center"/>
              <w:rPr>
                <w:sz w:val="72"/>
                <w:szCs w:val="72"/>
              </w:rPr>
            </w:pPr>
            <w:r w:rsidRPr="00EC6957">
              <w:rPr>
                <w:b/>
                <w:sz w:val="32"/>
                <w:szCs w:val="32"/>
              </w:rPr>
              <w:t>(МА СКПК «Единство»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E45303" w:rsidRPr="008508E6" w:rsidTr="00F538B2">
        <w:trPr>
          <w:trHeight w:val="2251"/>
        </w:trPr>
        <w:tc>
          <w:tcPr>
            <w:tcW w:w="10456" w:type="dxa"/>
            <w:gridSpan w:val="2"/>
          </w:tcPr>
          <w:p w:rsidR="00E45303" w:rsidRPr="003E1F33" w:rsidRDefault="00E45303" w:rsidP="002875B0">
            <w:pPr>
              <w:ind w:right="645"/>
              <w:jc w:val="center"/>
              <w:rPr>
                <w:sz w:val="16"/>
                <w:szCs w:val="16"/>
              </w:rPr>
            </w:pPr>
            <w:r w:rsidRPr="003E1F33">
              <w:rPr>
                <w:sz w:val="16"/>
                <w:szCs w:val="16"/>
              </w:rPr>
              <w:t>3980</w:t>
            </w:r>
            <w:r w:rsidR="00EA6890" w:rsidRPr="003E1F33">
              <w:rPr>
                <w:sz w:val="16"/>
                <w:szCs w:val="16"/>
              </w:rPr>
              <w:t>07</w:t>
            </w:r>
            <w:r w:rsidRPr="003E1F33">
              <w:rPr>
                <w:sz w:val="16"/>
                <w:szCs w:val="16"/>
              </w:rPr>
              <w:t>, г. Липецк, ул</w:t>
            </w:r>
            <w:proofErr w:type="gramStart"/>
            <w:r w:rsidRPr="003E1F33">
              <w:rPr>
                <w:sz w:val="16"/>
                <w:szCs w:val="16"/>
              </w:rPr>
              <w:t>.</w:t>
            </w:r>
            <w:r w:rsidR="00EA6890" w:rsidRPr="003E1F33">
              <w:rPr>
                <w:sz w:val="16"/>
                <w:szCs w:val="16"/>
              </w:rPr>
              <w:t>С</w:t>
            </w:r>
            <w:proofErr w:type="gramEnd"/>
            <w:r w:rsidR="00EA6890" w:rsidRPr="003E1F33">
              <w:rPr>
                <w:sz w:val="16"/>
                <w:szCs w:val="16"/>
              </w:rPr>
              <w:t>тудёновская</w:t>
            </w:r>
            <w:r w:rsidRPr="003E1F33">
              <w:rPr>
                <w:sz w:val="16"/>
                <w:szCs w:val="16"/>
              </w:rPr>
              <w:t>,</w:t>
            </w:r>
            <w:r w:rsidR="00EA6890" w:rsidRPr="003E1F33">
              <w:rPr>
                <w:sz w:val="16"/>
                <w:szCs w:val="16"/>
              </w:rPr>
              <w:t>182</w:t>
            </w:r>
            <w:r w:rsidRPr="003E1F33">
              <w:rPr>
                <w:sz w:val="16"/>
                <w:szCs w:val="16"/>
              </w:rPr>
              <w:t>,</w:t>
            </w:r>
            <w:r w:rsidR="00EA6890" w:rsidRPr="003E1F33">
              <w:rPr>
                <w:sz w:val="16"/>
                <w:szCs w:val="16"/>
              </w:rPr>
              <w:t>тел.</w:t>
            </w:r>
            <w:r w:rsidRPr="003E1F33">
              <w:rPr>
                <w:sz w:val="16"/>
                <w:szCs w:val="16"/>
              </w:rPr>
              <w:t xml:space="preserve"> (</w:t>
            </w:r>
            <w:r w:rsidR="00CC3507" w:rsidRPr="003E1F33">
              <w:rPr>
                <w:sz w:val="16"/>
                <w:szCs w:val="16"/>
              </w:rPr>
              <w:t>474</w:t>
            </w:r>
            <w:r w:rsidR="00EA6890" w:rsidRPr="003E1F33">
              <w:rPr>
                <w:sz w:val="16"/>
                <w:szCs w:val="16"/>
              </w:rPr>
              <w:t>)</w:t>
            </w:r>
            <w:r w:rsidR="00CC3507" w:rsidRPr="003E1F33">
              <w:rPr>
                <w:sz w:val="16"/>
                <w:szCs w:val="16"/>
              </w:rPr>
              <w:t>2716489</w:t>
            </w:r>
            <w:r w:rsidRPr="003E1F33">
              <w:rPr>
                <w:sz w:val="16"/>
                <w:szCs w:val="16"/>
              </w:rPr>
              <w:t>, ИНН</w:t>
            </w:r>
            <w:r w:rsidR="00EA6890" w:rsidRPr="003E1F33">
              <w:rPr>
                <w:sz w:val="16"/>
                <w:szCs w:val="16"/>
              </w:rPr>
              <w:t>/КПП</w:t>
            </w:r>
            <w:r w:rsidRPr="003E1F33">
              <w:rPr>
                <w:sz w:val="16"/>
                <w:szCs w:val="16"/>
              </w:rPr>
              <w:t xml:space="preserve"> 4825</w:t>
            </w:r>
            <w:r w:rsidR="00EA6890" w:rsidRPr="003E1F33">
              <w:rPr>
                <w:sz w:val="16"/>
                <w:szCs w:val="16"/>
              </w:rPr>
              <w:t>128305</w:t>
            </w:r>
            <w:r w:rsidRPr="003E1F33">
              <w:rPr>
                <w:sz w:val="16"/>
                <w:szCs w:val="16"/>
              </w:rPr>
              <w:t xml:space="preserve">/482501001 ОГРН </w:t>
            </w:r>
            <w:r w:rsidR="00EA6890" w:rsidRPr="003E1F33">
              <w:rPr>
                <w:sz w:val="16"/>
                <w:szCs w:val="16"/>
              </w:rPr>
              <w:t>1174827020224</w:t>
            </w:r>
            <w:r w:rsidRPr="003E1F33">
              <w:rPr>
                <w:sz w:val="16"/>
                <w:szCs w:val="16"/>
              </w:rPr>
              <w:t xml:space="preserve">, </w:t>
            </w:r>
            <w:r w:rsidR="00EA6890" w:rsidRPr="003E1F33">
              <w:rPr>
                <w:sz w:val="16"/>
                <w:szCs w:val="16"/>
              </w:rPr>
              <w:t>р</w:t>
            </w:r>
            <w:r w:rsidRPr="003E1F33">
              <w:rPr>
                <w:sz w:val="16"/>
                <w:szCs w:val="16"/>
              </w:rPr>
              <w:t>/с №40703810</w:t>
            </w:r>
            <w:r w:rsidR="00EA6890" w:rsidRPr="003E1F33">
              <w:rPr>
                <w:sz w:val="16"/>
                <w:szCs w:val="16"/>
              </w:rPr>
              <w:t>235</w:t>
            </w:r>
            <w:r w:rsidRPr="003E1F33">
              <w:rPr>
                <w:sz w:val="16"/>
                <w:szCs w:val="16"/>
              </w:rPr>
              <w:t>00000</w:t>
            </w:r>
            <w:r w:rsidR="00EA6890" w:rsidRPr="003E1F33">
              <w:rPr>
                <w:sz w:val="16"/>
                <w:szCs w:val="16"/>
              </w:rPr>
              <w:t>1071</w:t>
            </w:r>
            <w:r w:rsidRPr="003E1F33">
              <w:rPr>
                <w:sz w:val="16"/>
                <w:szCs w:val="16"/>
              </w:rPr>
              <w:t xml:space="preserve"> в Липецком </w:t>
            </w:r>
            <w:r w:rsidR="00EA6890" w:rsidRPr="003E1F33">
              <w:rPr>
                <w:sz w:val="16"/>
                <w:szCs w:val="16"/>
              </w:rPr>
              <w:t>отделении</w:t>
            </w:r>
            <w:r w:rsidRPr="003E1F33">
              <w:rPr>
                <w:sz w:val="16"/>
                <w:szCs w:val="16"/>
              </w:rPr>
              <w:t xml:space="preserve"> №8593</w:t>
            </w:r>
            <w:r w:rsidR="00EA6890" w:rsidRPr="003E1F33">
              <w:rPr>
                <w:sz w:val="16"/>
                <w:szCs w:val="16"/>
              </w:rPr>
              <w:t xml:space="preserve"> ПАО Сбербанк</w:t>
            </w:r>
            <w:r w:rsidRPr="003E1F33">
              <w:rPr>
                <w:sz w:val="16"/>
                <w:szCs w:val="16"/>
              </w:rPr>
              <w:t xml:space="preserve"> г. Липецк, к/с 30101810800000000604, БИК 044206604</w:t>
            </w:r>
            <w:r w:rsidR="00D15D07" w:rsidRPr="003E1F33">
              <w:rPr>
                <w:sz w:val="16"/>
                <w:szCs w:val="16"/>
              </w:rPr>
              <w:t xml:space="preserve">, </w:t>
            </w:r>
            <w:hyperlink r:id="rId9" w:history="1">
              <w:r w:rsidR="00C261EF" w:rsidRPr="003E1F33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C261EF" w:rsidRPr="003E1F33">
                <w:rPr>
                  <w:rStyle w:val="a5"/>
                  <w:sz w:val="16"/>
                  <w:szCs w:val="16"/>
                </w:rPr>
                <w:t>://</w:t>
              </w:r>
              <w:r w:rsidR="00C261EF" w:rsidRPr="003E1F33">
                <w:rPr>
                  <w:rStyle w:val="a5"/>
                  <w:sz w:val="16"/>
                  <w:szCs w:val="16"/>
                  <w:lang w:val="en-US"/>
                </w:rPr>
                <w:t>aspkkedinstvo</w:t>
              </w:r>
              <w:r w:rsidR="00C261EF" w:rsidRPr="003E1F33">
                <w:rPr>
                  <w:rStyle w:val="a5"/>
                  <w:sz w:val="16"/>
                  <w:szCs w:val="16"/>
                </w:rPr>
                <w:t>.</w:t>
              </w:r>
              <w:r w:rsidR="00C261EF" w:rsidRPr="003E1F33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15D07" w:rsidRPr="003E1F33">
              <w:rPr>
                <w:sz w:val="16"/>
                <w:szCs w:val="16"/>
              </w:rPr>
              <w:t xml:space="preserve">, </w:t>
            </w:r>
            <w:r w:rsidR="00D15D07" w:rsidRPr="003E1F33">
              <w:rPr>
                <w:sz w:val="16"/>
                <w:szCs w:val="16"/>
                <w:lang w:val="en-US"/>
              </w:rPr>
              <w:t>E</w:t>
            </w:r>
            <w:r w:rsidR="00D15D07" w:rsidRPr="003E1F33">
              <w:rPr>
                <w:sz w:val="16"/>
                <w:szCs w:val="16"/>
              </w:rPr>
              <w:t>-</w:t>
            </w:r>
            <w:r w:rsidR="00D15D07" w:rsidRPr="003E1F33">
              <w:rPr>
                <w:sz w:val="16"/>
                <w:szCs w:val="16"/>
                <w:lang w:val="en-US"/>
              </w:rPr>
              <w:t>m</w:t>
            </w:r>
            <w:r w:rsidR="00D15D07" w:rsidRPr="003E1F33">
              <w:rPr>
                <w:sz w:val="16"/>
                <w:szCs w:val="16"/>
              </w:rPr>
              <w:t xml:space="preserve">: </w:t>
            </w:r>
            <w:r w:rsidR="00FE58F0">
              <w:rPr>
                <w:sz w:val="16"/>
                <w:szCs w:val="16"/>
                <w:lang w:val="en-US"/>
              </w:rPr>
              <w:t>info</w:t>
            </w:r>
            <w:r w:rsidR="00D15D07" w:rsidRPr="003E1F33">
              <w:rPr>
                <w:sz w:val="16"/>
                <w:szCs w:val="16"/>
              </w:rPr>
              <w:t>@</w:t>
            </w:r>
            <w:r w:rsidR="00FE58F0">
              <w:rPr>
                <w:sz w:val="16"/>
                <w:szCs w:val="16"/>
                <w:lang w:val="en-US"/>
              </w:rPr>
              <w:t>aspkkedinstvo</w:t>
            </w:r>
            <w:r w:rsidR="00FE58F0" w:rsidRPr="00FE58F0">
              <w:rPr>
                <w:sz w:val="16"/>
                <w:szCs w:val="16"/>
              </w:rPr>
              <w:t>.</w:t>
            </w:r>
            <w:r w:rsidR="00FE58F0">
              <w:rPr>
                <w:sz w:val="16"/>
                <w:szCs w:val="16"/>
                <w:lang w:val="en-US"/>
              </w:rPr>
              <w:t>ru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6261"/>
            </w:tblGrid>
            <w:tr w:rsidR="00F7664A" w:rsidTr="00C26F3A">
              <w:tc>
                <w:tcPr>
                  <w:tcW w:w="3964" w:type="dxa"/>
                </w:tcPr>
                <w:p w:rsidR="00F7664A" w:rsidRDefault="00F7664A" w:rsidP="00C773DD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5"/>
                    <w:contextualSpacing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FF103E">
                    <w:rPr>
                      <w:rFonts w:eastAsia="Calibri"/>
                      <w:sz w:val="20"/>
                      <w:szCs w:val="20"/>
                    </w:rPr>
                    <w:t xml:space="preserve">Исх. № </w:t>
                  </w:r>
                  <w:r w:rsidR="005C74E6">
                    <w:rPr>
                      <w:rFonts w:eastAsia="Calibri"/>
                      <w:sz w:val="20"/>
                      <w:szCs w:val="20"/>
                    </w:rPr>
                    <w:t>204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>от</w:t>
                  </w:r>
                  <w:r w:rsidR="005C74E6">
                    <w:rPr>
                      <w:rFonts w:eastAsia="Calibri"/>
                      <w:sz w:val="20"/>
                      <w:szCs w:val="20"/>
                    </w:rPr>
                    <w:t xml:space="preserve"> 14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="005C74E6">
                    <w:rPr>
                      <w:rFonts w:eastAsia="Calibri"/>
                      <w:sz w:val="20"/>
                      <w:szCs w:val="20"/>
                    </w:rPr>
                    <w:t>05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>.202</w:t>
                  </w:r>
                  <w:r w:rsidR="005C74E6">
                    <w:rPr>
                      <w:rFonts w:eastAsia="Calibri"/>
                      <w:sz w:val="20"/>
                      <w:szCs w:val="20"/>
                    </w:rPr>
                    <w:t>0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 xml:space="preserve"> г.</w:t>
                  </w:r>
                </w:p>
                <w:p w:rsidR="00F7664A" w:rsidRDefault="00F7664A" w:rsidP="00C773DD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5"/>
                    <w:contextualSpacing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7664A" w:rsidRPr="00FF103E" w:rsidRDefault="00F7664A" w:rsidP="00C773DD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5"/>
                    <w:contextualSpacing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На № ___________ от __.__.202_ г.</w:t>
                  </w:r>
                </w:p>
              </w:tc>
              <w:tc>
                <w:tcPr>
                  <w:tcW w:w="6261" w:type="dxa"/>
                </w:tcPr>
                <w:p w:rsidR="00F7664A" w:rsidRPr="005C74E6" w:rsidRDefault="00641567" w:rsidP="00C773DD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5"/>
                    <w:contextualSpacing/>
                    <w:jc w:val="right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C74E6">
                    <w:rPr>
                      <w:rFonts w:eastAsia="Calibri"/>
                      <w:b/>
                      <w:sz w:val="28"/>
                      <w:szCs w:val="28"/>
                    </w:rPr>
                    <w:t>В Управление экономического развития администрации Липецкой области</w:t>
                  </w:r>
                </w:p>
                <w:p w:rsidR="00F7664A" w:rsidRPr="005C74E6" w:rsidRDefault="00F7664A" w:rsidP="00C773DD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5"/>
                    <w:contextualSpacing/>
                    <w:jc w:val="right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A3BB7" w:rsidRPr="006A3BB7" w:rsidRDefault="006A3BB7" w:rsidP="000552EC">
            <w:pPr>
              <w:tabs>
                <w:tab w:val="left" w:pos="426"/>
              </w:tabs>
              <w:spacing w:after="0" w:line="240" w:lineRule="auto"/>
              <w:ind w:right="645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6A3BB7" w:rsidRPr="006A3BB7" w:rsidRDefault="006A3BB7" w:rsidP="000552EC">
            <w:pPr>
              <w:tabs>
                <w:tab w:val="left" w:pos="426"/>
              </w:tabs>
              <w:spacing w:after="0" w:line="240" w:lineRule="auto"/>
              <w:ind w:right="645"/>
              <w:contextualSpacing/>
              <w:jc w:val="both"/>
              <w:rPr>
                <w:rFonts w:eastAsia="Calibri"/>
                <w:szCs w:val="24"/>
                <w:lang w:eastAsia="ru-RU"/>
              </w:rPr>
            </w:pPr>
            <w:r w:rsidRPr="006A3BB7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641567" w:rsidRDefault="00641567" w:rsidP="006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регуляторные послабления в деятельности СКПК, имеющих важное социальное значение для развития сельских территорий Липецкой области</w:t>
            </w:r>
          </w:p>
          <w:p w:rsidR="00641567" w:rsidRDefault="00641567" w:rsidP="006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развития законодательства</w:t>
            </w:r>
          </w:p>
          <w:p w:rsidR="00641567" w:rsidRDefault="00641567" w:rsidP="00641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Предлагается дополнить проект Федерального закона «О внесении изменений в Федеральный закон «О сельскохозяйственной кооперации» </w:t>
            </w:r>
            <w:r w:rsidRPr="00405105">
              <w:rPr>
                <w:sz w:val="28"/>
                <w:szCs w:val="28"/>
              </w:rPr>
              <w:t>в части пересмотра предельных значений финансовых нормативов и установления периодичности составления отчётности»</w:t>
            </w:r>
            <w:r>
              <w:rPr>
                <w:sz w:val="28"/>
                <w:szCs w:val="28"/>
              </w:rPr>
              <w:t xml:space="preserve"> положением о переносе срока вступления в силу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4) части 11 ст. 40.1 Федерального закона «О сельскохозяйственной кооперации»</w:t>
            </w:r>
            <w:r w:rsidRPr="00CA519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финансовый норматив достаточности паевого фонда – ФН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 w:rsidRPr="00CA51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 1 июня 2020 г. на 1 июня 2025 г. С учётом трудностей, которые переживает в настоящее время сельскохозяйственная потребительская кредитная кооперация, применение норматива ФН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создаёт отрицательные стимулы для мобилизации СПКК средств сельского населения: членов и ассоциированных членов. В условиях, когда СПКК фактически не имеют доступа к банковским кредитам, это по существу тождественно стимулированию сокращения объёмов деятельности.</w:t>
            </w:r>
          </w:p>
          <w:p w:rsidR="00641567" w:rsidRDefault="00641567" w:rsidP="00641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квартале 2020 г. состоялся ряд обсуждений изменений законодательства о сельскохозяйственной кооперации в части пересмотра системы сдачи СПКК отчётности в Банк России. В частности, на заседании П</w:t>
            </w:r>
            <w:r w:rsidRPr="00C57FA9">
              <w:rPr>
                <w:sz w:val="28"/>
                <w:szCs w:val="28"/>
              </w:rPr>
              <w:t>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C57FA9">
              <w:rPr>
                <w:sz w:val="28"/>
                <w:szCs w:val="28"/>
              </w:rPr>
              <w:t>по проведению административной реформы</w:t>
            </w:r>
            <w:r>
              <w:rPr>
                <w:sz w:val="28"/>
                <w:szCs w:val="28"/>
              </w:rPr>
              <w:t xml:space="preserve"> не была поддержана идея о возложении на СРО СКПК функций по сбору и передаче в Банк России отчётности сельскохозяйственных потребительских кредитных кооперативов. В этой связи предлагается также исключить из находящегося в стадии подготовки ко второму </w:t>
            </w:r>
            <w:r>
              <w:rPr>
                <w:sz w:val="28"/>
                <w:szCs w:val="28"/>
              </w:rPr>
              <w:lastRenderedPageBreak/>
              <w:t>чтению законопроекта № 775367-7, аналогичные положения, равно как и:</w:t>
            </w:r>
          </w:p>
          <w:p w:rsidR="00641567" w:rsidRDefault="00641567" w:rsidP="00641567">
            <w:pPr>
              <w:pStyle w:val="a6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положения, произвольно расширяющие перечень отчётов СКПК (который предлагается устанавливать нормативными актами Банка России),</w:t>
            </w:r>
          </w:p>
          <w:p w:rsidR="00641567" w:rsidRDefault="00641567" w:rsidP="00641567">
            <w:pPr>
              <w:pStyle w:val="a6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оснований для выдачи СКПК предписаний об ограничении их деятельности,</w:t>
            </w:r>
          </w:p>
          <w:p w:rsidR="00641567" w:rsidRDefault="00641567" w:rsidP="00641567">
            <w:pPr>
              <w:pStyle w:val="a6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сферу прямого надзора Банка России кооперативов, показатели активов которых превышают установленное Банком России значение.</w:t>
            </w:r>
          </w:p>
          <w:p w:rsidR="00641567" w:rsidRPr="00F857BC" w:rsidRDefault="00641567" w:rsidP="00641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Воздержаться от продвижения законопроекта, возлагающего на СКПК обязанности источника БКИ (законопроект № 724741-7)</w:t>
            </w:r>
            <w:r w:rsidRPr="00F857BC">
              <w:rPr>
                <w:sz w:val="28"/>
                <w:szCs w:val="28"/>
              </w:rPr>
              <w:t>.</w:t>
            </w:r>
          </w:p>
          <w:p w:rsidR="00641567" w:rsidRDefault="00641567" w:rsidP="0064156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регулирования нормативными актами Банка России</w:t>
            </w:r>
          </w:p>
          <w:p w:rsidR="00641567" w:rsidRPr="00FC0430" w:rsidRDefault="00641567" w:rsidP="00641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Предлагается приостановить применение в отношении СКПК всех положений Указания Банка России от 09.12.2019 г. № 5348-У «О правилах наличных расчетов» до завершения проведения мероприятий, направленных на противодействие распространению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инфекции. В настоящее время даже смягчённые меры по ограничению наличных расчётов быстро ведут к снижению экономической активности кооперативов, снижают скорость </w:t>
            </w:r>
            <w:proofErr w:type="spellStart"/>
            <w:r>
              <w:rPr>
                <w:sz w:val="28"/>
                <w:szCs w:val="28"/>
              </w:rPr>
              <w:t>циркулирования</w:t>
            </w:r>
            <w:proofErr w:type="spellEnd"/>
            <w:r>
              <w:rPr>
                <w:sz w:val="28"/>
                <w:szCs w:val="28"/>
              </w:rPr>
              <w:t xml:space="preserve"> денежной массы на селе, работают исключительно в интересах  коммерческих банков.</w:t>
            </w:r>
          </w:p>
          <w:p w:rsidR="006A3BB7" w:rsidRPr="006A3BB7" w:rsidRDefault="006A3BB7" w:rsidP="000552EC">
            <w:pPr>
              <w:spacing w:after="0" w:line="240" w:lineRule="auto"/>
              <w:ind w:right="645"/>
              <w:jc w:val="both"/>
              <w:rPr>
                <w:bCs/>
                <w:sz w:val="16"/>
                <w:szCs w:val="16"/>
                <w:lang w:eastAsia="ru-RU"/>
              </w:rPr>
            </w:pPr>
          </w:p>
          <w:p w:rsidR="006A3BB7" w:rsidRPr="006A3BB7" w:rsidRDefault="006A3BB7" w:rsidP="000552EC">
            <w:pPr>
              <w:spacing w:after="0" w:line="240" w:lineRule="auto"/>
              <w:ind w:right="645"/>
              <w:jc w:val="both"/>
              <w:rPr>
                <w:szCs w:val="24"/>
                <w:lang w:eastAsia="ru-RU"/>
              </w:rPr>
            </w:pPr>
            <w:r w:rsidRPr="006A3BB7">
              <w:rPr>
                <w:b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DE27EA" w:rsidRPr="00143799" w:rsidRDefault="006A3BB7" w:rsidP="002A65F7">
            <w:pPr>
              <w:keepNext/>
              <w:keepLines/>
              <w:tabs>
                <w:tab w:val="left" w:pos="9356"/>
                <w:tab w:val="left" w:pos="9781"/>
              </w:tabs>
              <w:spacing w:after="0" w:line="240" w:lineRule="auto"/>
              <w:ind w:left="425" w:right="646" w:hanging="425"/>
              <w:jc w:val="both"/>
              <w:rPr>
                <w:sz w:val="28"/>
                <w:szCs w:val="28"/>
              </w:rPr>
            </w:pPr>
            <w:r w:rsidRPr="006A3BB7">
              <w:rPr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</w:p>
          <w:p w:rsidR="00EA6890" w:rsidRPr="0043627B" w:rsidRDefault="00451EFA" w:rsidP="000552EC">
            <w:pPr>
              <w:ind w:right="645"/>
              <w:jc w:val="both"/>
              <w:rPr>
                <w:szCs w:val="24"/>
              </w:rPr>
            </w:pPr>
            <w:r w:rsidRPr="0043627B">
              <w:rPr>
                <w:szCs w:val="24"/>
              </w:rPr>
              <w:t xml:space="preserve">Директор   </w:t>
            </w:r>
            <w:r w:rsidR="00EA6890" w:rsidRPr="0043627B">
              <w:rPr>
                <w:szCs w:val="24"/>
              </w:rPr>
              <w:t xml:space="preserve">                                                             </w:t>
            </w:r>
            <w:r w:rsidR="0043627B">
              <w:rPr>
                <w:szCs w:val="24"/>
              </w:rPr>
              <w:t xml:space="preserve">                          </w:t>
            </w:r>
            <w:r w:rsidR="00EA6890" w:rsidRPr="0043627B">
              <w:rPr>
                <w:szCs w:val="24"/>
              </w:rPr>
              <w:t xml:space="preserve">     </w:t>
            </w:r>
            <w:r w:rsidRPr="0043627B">
              <w:rPr>
                <w:szCs w:val="24"/>
              </w:rPr>
              <w:t xml:space="preserve">                   </w:t>
            </w:r>
            <w:r w:rsidR="00EC6957" w:rsidRPr="0043627B">
              <w:rPr>
                <w:szCs w:val="24"/>
              </w:rPr>
              <w:t xml:space="preserve"> </w:t>
            </w:r>
            <w:r w:rsidR="00EA6890" w:rsidRPr="0043627B">
              <w:rPr>
                <w:szCs w:val="24"/>
              </w:rPr>
              <w:t>В.И.</w:t>
            </w:r>
            <w:r w:rsidR="002D70E5" w:rsidRPr="0043627B">
              <w:rPr>
                <w:szCs w:val="24"/>
              </w:rPr>
              <w:t xml:space="preserve"> </w:t>
            </w:r>
            <w:r w:rsidR="00EA6890" w:rsidRPr="0043627B">
              <w:rPr>
                <w:szCs w:val="24"/>
              </w:rPr>
              <w:t>Зимин</w:t>
            </w:r>
          </w:p>
          <w:p w:rsidR="00451EFA" w:rsidRDefault="00451EFA" w:rsidP="000552EC">
            <w:pPr>
              <w:ind w:right="645"/>
              <w:jc w:val="both"/>
              <w:rPr>
                <w:sz w:val="28"/>
                <w:szCs w:val="28"/>
              </w:rPr>
            </w:pPr>
          </w:p>
          <w:p w:rsidR="00451EFA" w:rsidRDefault="00451EFA" w:rsidP="000552EC">
            <w:pPr>
              <w:ind w:right="645"/>
              <w:jc w:val="both"/>
              <w:rPr>
                <w:sz w:val="28"/>
                <w:szCs w:val="28"/>
              </w:rPr>
            </w:pPr>
          </w:p>
          <w:p w:rsidR="00E45303" w:rsidRPr="00B131BF" w:rsidRDefault="00E45303" w:rsidP="00641567">
            <w:pPr>
              <w:spacing w:after="0"/>
              <w:ind w:right="645"/>
              <w:jc w:val="both"/>
              <w:rPr>
                <w:sz w:val="20"/>
                <w:szCs w:val="20"/>
              </w:rPr>
            </w:pPr>
          </w:p>
        </w:tc>
      </w:tr>
    </w:tbl>
    <w:p w:rsidR="00FD2BDD" w:rsidRPr="005A3718" w:rsidRDefault="00FD2BDD" w:rsidP="00EA6890">
      <w:pPr>
        <w:jc w:val="right"/>
        <w:rPr>
          <w:sz w:val="20"/>
          <w:szCs w:val="20"/>
        </w:rPr>
      </w:pPr>
      <w:r w:rsidRPr="005A3718">
        <w:rPr>
          <w:sz w:val="20"/>
          <w:szCs w:val="20"/>
        </w:rPr>
        <w:lastRenderedPageBreak/>
        <w:t xml:space="preserve"> </w:t>
      </w:r>
    </w:p>
    <w:sectPr w:rsidR="00FD2BDD" w:rsidRPr="005A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FD" w:rsidRDefault="00FD22FD" w:rsidP="00EE4DC2">
      <w:pPr>
        <w:spacing w:after="0" w:line="240" w:lineRule="auto"/>
      </w:pPr>
      <w:r>
        <w:separator/>
      </w:r>
    </w:p>
  </w:endnote>
  <w:endnote w:type="continuationSeparator" w:id="0">
    <w:p w:rsidR="00FD22FD" w:rsidRDefault="00FD22FD" w:rsidP="00E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FD" w:rsidRDefault="00FD22FD" w:rsidP="00EE4DC2">
      <w:pPr>
        <w:spacing w:after="0" w:line="240" w:lineRule="auto"/>
      </w:pPr>
      <w:r>
        <w:separator/>
      </w:r>
    </w:p>
  </w:footnote>
  <w:footnote w:type="continuationSeparator" w:id="0">
    <w:p w:rsidR="00FD22FD" w:rsidRDefault="00FD22FD" w:rsidP="00EE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999"/>
    <w:multiLevelType w:val="hybridMultilevel"/>
    <w:tmpl w:val="863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77C1C"/>
    <w:multiLevelType w:val="hybridMultilevel"/>
    <w:tmpl w:val="C220E856"/>
    <w:lvl w:ilvl="0" w:tplc="2416D7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03"/>
    <w:rsid w:val="000536E7"/>
    <w:rsid w:val="000552EC"/>
    <w:rsid w:val="00143799"/>
    <w:rsid w:val="001B7682"/>
    <w:rsid w:val="001F28F5"/>
    <w:rsid w:val="002046D8"/>
    <w:rsid w:val="00252B2D"/>
    <w:rsid w:val="002633B4"/>
    <w:rsid w:val="002715B4"/>
    <w:rsid w:val="002875B0"/>
    <w:rsid w:val="00294DE2"/>
    <w:rsid w:val="002A65F7"/>
    <w:rsid w:val="002B3659"/>
    <w:rsid w:val="002D70E5"/>
    <w:rsid w:val="002E7D15"/>
    <w:rsid w:val="0032107A"/>
    <w:rsid w:val="00344FD9"/>
    <w:rsid w:val="00361944"/>
    <w:rsid w:val="00371135"/>
    <w:rsid w:val="003E1F33"/>
    <w:rsid w:val="0043627B"/>
    <w:rsid w:val="00446E63"/>
    <w:rsid w:val="00451EFA"/>
    <w:rsid w:val="004B7A03"/>
    <w:rsid w:val="004F7C7C"/>
    <w:rsid w:val="00565052"/>
    <w:rsid w:val="005A3718"/>
    <w:rsid w:val="005C74E6"/>
    <w:rsid w:val="005D09AB"/>
    <w:rsid w:val="0063466F"/>
    <w:rsid w:val="00641567"/>
    <w:rsid w:val="00672849"/>
    <w:rsid w:val="006A3BB7"/>
    <w:rsid w:val="006E25B8"/>
    <w:rsid w:val="00777889"/>
    <w:rsid w:val="0080100A"/>
    <w:rsid w:val="00844C91"/>
    <w:rsid w:val="00880901"/>
    <w:rsid w:val="00883254"/>
    <w:rsid w:val="0095360B"/>
    <w:rsid w:val="00966C2A"/>
    <w:rsid w:val="009A4A15"/>
    <w:rsid w:val="009B2C07"/>
    <w:rsid w:val="009B3AC2"/>
    <w:rsid w:val="009C347F"/>
    <w:rsid w:val="009D3F4E"/>
    <w:rsid w:val="00A31E44"/>
    <w:rsid w:val="00A60A59"/>
    <w:rsid w:val="00A7062B"/>
    <w:rsid w:val="00AF664C"/>
    <w:rsid w:val="00B321B1"/>
    <w:rsid w:val="00B520E1"/>
    <w:rsid w:val="00BE7997"/>
    <w:rsid w:val="00C261EF"/>
    <w:rsid w:val="00C773DD"/>
    <w:rsid w:val="00C84769"/>
    <w:rsid w:val="00C859E1"/>
    <w:rsid w:val="00CC3507"/>
    <w:rsid w:val="00D15D07"/>
    <w:rsid w:val="00D76CFC"/>
    <w:rsid w:val="00D801C1"/>
    <w:rsid w:val="00D95D89"/>
    <w:rsid w:val="00DE27EA"/>
    <w:rsid w:val="00E22132"/>
    <w:rsid w:val="00E45303"/>
    <w:rsid w:val="00E723FF"/>
    <w:rsid w:val="00EA6890"/>
    <w:rsid w:val="00EC6957"/>
    <w:rsid w:val="00ED5B94"/>
    <w:rsid w:val="00EE4DC2"/>
    <w:rsid w:val="00F44BDE"/>
    <w:rsid w:val="00F538B2"/>
    <w:rsid w:val="00F66F11"/>
    <w:rsid w:val="00F75DAE"/>
    <w:rsid w:val="00F7664A"/>
    <w:rsid w:val="00FD22FD"/>
    <w:rsid w:val="00FD2BDD"/>
    <w:rsid w:val="00FD6A2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D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B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C2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C2"/>
    <w:rPr>
      <w:rFonts w:ascii="Times New Roman" w:eastAsia="Times New Roman" w:hAnsi="Times New Roman" w:cs="Times New Roman"/>
      <w:sz w:val="24"/>
    </w:rPr>
  </w:style>
  <w:style w:type="table" w:styleId="ab">
    <w:name w:val="Table Grid"/>
    <w:basedOn w:val="a1"/>
    <w:uiPriority w:val="59"/>
    <w:rsid w:val="00F7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D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B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C2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C2"/>
    <w:rPr>
      <w:rFonts w:ascii="Times New Roman" w:eastAsia="Times New Roman" w:hAnsi="Times New Roman" w:cs="Times New Roman"/>
      <w:sz w:val="24"/>
    </w:rPr>
  </w:style>
  <w:style w:type="table" w:styleId="ab">
    <w:name w:val="Table Grid"/>
    <w:basedOn w:val="a1"/>
    <w:uiPriority w:val="59"/>
    <w:rsid w:val="00F7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pkkedin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2020-05-14T06:35:00Z</cp:lastPrinted>
  <dcterms:created xsi:type="dcterms:W3CDTF">2020-05-15T07:56:00Z</dcterms:created>
  <dcterms:modified xsi:type="dcterms:W3CDTF">2020-05-15T07:56:00Z</dcterms:modified>
</cp:coreProperties>
</file>